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6BCF" w14:textId="16A05DBA" w:rsidR="00D16779" w:rsidRDefault="003C7A90" w:rsidP="009601D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b/>
          <w:szCs w:val="24"/>
          <w:lang w:eastAsia="pt-BR"/>
        </w:rPr>
      </w:pPr>
      <w:bookmarkStart w:id="0" w:name="_Hlk142469807"/>
      <w:r w:rsidRPr="003C7A90">
        <w:rPr>
          <w:rFonts w:eastAsia="Times New Roman" w:cs="Times New Roman"/>
          <w:b/>
          <w:bCs/>
          <w:szCs w:val="24"/>
          <w:lang w:eastAsia="pt-BR"/>
        </w:rPr>
        <w:t>AUTOGRAFO Nº 82</w:t>
      </w:r>
      <w:r w:rsidR="00624B25">
        <w:rPr>
          <w:rFonts w:eastAsia="Times New Roman" w:cs="Times New Roman"/>
          <w:b/>
          <w:bCs/>
          <w:szCs w:val="24"/>
          <w:lang w:eastAsia="pt-BR"/>
        </w:rPr>
        <w:t>2</w:t>
      </w:r>
      <w:r w:rsidRPr="003C7A90">
        <w:rPr>
          <w:rFonts w:eastAsia="Times New Roman" w:cs="Times New Roman"/>
          <w:b/>
          <w:bCs/>
          <w:szCs w:val="24"/>
          <w:lang w:eastAsia="pt-BR"/>
        </w:rPr>
        <w:t>/2026</w:t>
      </w:r>
      <w:r w:rsidR="00D16779" w:rsidRPr="003C7A90">
        <w:rPr>
          <w:rFonts w:eastAsia="Times New Roman" w:cs="Times New Roman"/>
          <w:b/>
          <w:bCs/>
          <w:szCs w:val="24"/>
          <w:lang w:eastAsia="pt-BR"/>
        </w:rPr>
        <w:br/>
      </w:r>
      <w:r>
        <w:rPr>
          <w:rFonts w:eastAsia="Times New Roman" w:cs="Times New Roman"/>
          <w:b/>
          <w:szCs w:val="24"/>
          <w:lang w:eastAsia="pt-BR"/>
        </w:rPr>
        <w:t xml:space="preserve">AO </w:t>
      </w:r>
      <w:r w:rsidR="00D16779" w:rsidRPr="00335A01">
        <w:rPr>
          <w:rFonts w:eastAsia="Times New Roman" w:cs="Times New Roman"/>
          <w:b/>
          <w:szCs w:val="24"/>
          <w:lang w:eastAsia="pt-BR"/>
        </w:rPr>
        <w:t xml:space="preserve">PROJETO DE LEI Nº </w:t>
      </w:r>
      <w:r w:rsidR="00335A01" w:rsidRPr="00335A01">
        <w:rPr>
          <w:rFonts w:eastAsia="Times New Roman" w:cs="Times New Roman"/>
          <w:b/>
          <w:szCs w:val="24"/>
          <w:lang w:eastAsia="pt-BR"/>
        </w:rPr>
        <w:t>1006</w:t>
      </w:r>
      <w:r w:rsidR="00D16779" w:rsidRPr="00335A01">
        <w:rPr>
          <w:rFonts w:eastAsia="Times New Roman" w:cs="Times New Roman"/>
          <w:b/>
          <w:szCs w:val="24"/>
          <w:lang w:eastAsia="pt-BR"/>
        </w:rPr>
        <w:t>/2026</w:t>
      </w:r>
    </w:p>
    <w:p w14:paraId="5C0D75A3" w14:textId="1C3443BD" w:rsidR="003C7A90" w:rsidRDefault="003C7A90" w:rsidP="009601D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DE AUTORIA DO VEREADOR JOSÉ DE ARIMATÉIA SILVA</w:t>
      </w:r>
    </w:p>
    <w:p w14:paraId="1C176E26" w14:textId="77777777" w:rsidR="003C7A90" w:rsidRPr="00335A01" w:rsidRDefault="003C7A90" w:rsidP="009601D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b/>
          <w:szCs w:val="24"/>
          <w:lang w:eastAsia="pt-BR"/>
        </w:rPr>
      </w:pPr>
    </w:p>
    <w:p w14:paraId="0C657304" w14:textId="01138037" w:rsidR="00FC0DDB" w:rsidRPr="009601DD" w:rsidRDefault="00FC0DDB" w:rsidP="009601DD">
      <w:pPr>
        <w:spacing w:before="100" w:beforeAutospacing="1" w:after="100" w:afterAutospacing="1" w:line="360" w:lineRule="auto"/>
        <w:ind w:left="3540"/>
        <w:jc w:val="both"/>
        <w:rPr>
          <w:rFonts w:eastAsia="Times New Roman" w:cs="Times New Roman"/>
          <w:bCs/>
          <w:szCs w:val="24"/>
          <w:lang w:eastAsia="pt-BR"/>
        </w:rPr>
      </w:pPr>
      <w:r w:rsidRPr="009601DD">
        <w:rPr>
          <w:rFonts w:eastAsia="Times New Roman" w:cs="Times New Roman"/>
          <w:bCs/>
          <w:szCs w:val="24"/>
          <w:lang w:eastAsia="pt-BR"/>
        </w:rPr>
        <w:t>Institui, no âmbito do Município de Sumé – PB, o Dia Municipal de Combate ao Abuso e à Exploração Sexual de Crianças e Adolescentes, e dá outras providências.</w:t>
      </w:r>
    </w:p>
    <w:p w14:paraId="57C158C9" w14:textId="77777777" w:rsidR="00FC0DDB" w:rsidRPr="009601DD" w:rsidRDefault="00FC0DDB" w:rsidP="009601D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9601DD">
        <w:rPr>
          <w:rFonts w:eastAsia="Times New Roman" w:cs="Times New Roman"/>
          <w:bCs/>
          <w:szCs w:val="24"/>
          <w:lang w:eastAsia="pt-BR"/>
        </w:rPr>
        <w:t>Art. 1º</w:t>
      </w:r>
      <w:r w:rsidRPr="009601DD">
        <w:rPr>
          <w:rFonts w:eastAsia="Times New Roman" w:cs="Times New Roman"/>
          <w:szCs w:val="24"/>
          <w:lang w:eastAsia="pt-BR"/>
        </w:rPr>
        <w:t xml:space="preserve"> Fica instituído, no âmbito do Município de Sumé – PB, o </w:t>
      </w:r>
      <w:r w:rsidRPr="009601DD">
        <w:rPr>
          <w:rFonts w:eastAsia="Times New Roman" w:cs="Times New Roman"/>
          <w:bCs/>
          <w:szCs w:val="24"/>
          <w:lang w:eastAsia="pt-BR"/>
        </w:rPr>
        <w:t>Dia Municipal de Combate ao Abuso e à Exploração Sexual de Crianças e Adolescentes</w:t>
      </w:r>
      <w:r w:rsidRPr="009601DD">
        <w:rPr>
          <w:rFonts w:eastAsia="Times New Roman" w:cs="Times New Roman"/>
          <w:szCs w:val="24"/>
          <w:lang w:eastAsia="pt-BR"/>
        </w:rPr>
        <w:t xml:space="preserve">, a ser celebrado, anualmente, no dia </w:t>
      </w:r>
      <w:r w:rsidRPr="009601DD">
        <w:rPr>
          <w:rFonts w:eastAsia="Times New Roman" w:cs="Times New Roman"/>
          <w:bCs/>
          <w:szCs w:val="24"/>
          <w:lang w:eastAsia="pt-BR"/>
        </w:rPr>
        <w:t>18 de maio</w:t>
      </w:r>
      <w:r w:rsidRPr="009601DD">
        <w:rPr>
          <w:rFonts w:eastAsia="Times New Roman" w:cs="Times New Roman"/>
          <w:szCs w:val="24"/>
          <w:lang w:eastAsia="pt-BR"/>
        </w:rPr>
        <w:t>.</w:t>
      </w:r>
    </w:p>
    <w:p w14:paraId="2F77FFFF" w14:textId="77777777" w:rsidR="00FC0DDB" w:rsidRPr="009601DD" w:rsidRDefault="00FC0DDB" w:rsidP="009601D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9601DD">
        <w:rPr>
          <w:rFonts w:eastAsia="Times New Roman" w:cs="Times New Roman"/>
          <w:bCs/>
          <w:szCs w:val="24"/>
          <w:lang w:eastAsia="pt-BR"/>
        </w:rPr>
        <w:t>Art. 2º</w:t>
      </w:r>
      <w:r w:rsidRPr="009601DD">
        <w:rPr>
          <w:rFonts w:eastAsia="Times New Roman" w:cs="Times New Roman"/>
          <w:szCs w:val="24"/>
          <w:lang w:eastAsia="pt-BR"/>
        </w:rPr>
        <w:t xml:space="preserve"> A data passa a integrar o calendário oficial de eventos do município, com o objetivo de promover ações de conscientização, prevenção e enfrentamento à violência sexual contra crianças e adolescentes.</w:t>
      </w:r>
    </w:p>
    <w:p w14:paraId="29A49F79" w14:textId="77777777" w:rsidR="00FC0DDB" w:rsidRPr="009601DD" w:rsidRDefault="00FC0DDB" w:rsidP="009601D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9601DD">
        <w:rPr>
          <w:rFonts w:eastAsia="Times New Roman" w:cs="Times New Roman"/>
          <w:bCs/>
          <w:szCs w:val="24"/>
          <w:lang w:eastAsia="pt-BR"/>
        </w:rPr>
        <w:t>Art. 3º</w:t>
      </w:r>
      <w:r w:rsidRPr="009601DD">
        <w:rPr>
          <w:rFonts w:eastAsia="Times New Roman" w:cs="Times New Roman"/>
          <w:szCs w:val="24"/>
          <w:lang w:eastAsia="pt-BR"/>
        </w:rPr>
        <w:t xml:space="preserve"> Durante o mês de maio, especialmente no dia 18, o Poder Público Municipal poderá promover, em parceria com instituições públicas e privadas, campanhas educativas, palestras, seminários, atividades culturais e outras ações voltadas à proteção dos direitos de crianças e adolescentes.</w:t>
      </w:r>
    </w:p>
    <w:p w14:paraId="372C1E5A" w14:textId="77777777" w:rsidR="00335A01" w:rsidRDefault="00FC0DDB" w:rsidP="00335A01">
      <w:pPr>
        <w:spacing w:before="100" w:beforeAutospacing="1" w:after="100" w:afterAutospacing="1" w:line="360" w:lineRule="auto"/>
        <w:rPr>
          <w:rStyle w:val="Ttulo1Char"/>
          <w:rFonts w:eastAsiaTheme="minorHAnsi"/>
          <w:sz w:val="24"/>
        </w:rPr>
      </w:pPr>
      <w:r w:rsidRPr="009601DD">
        <w:rPr>
          <w:rFonts w:eastAsia="Times New Roman" w:cs="Times New Roman"/>
          <w:bCs/>
          <w:szCs w:val="24"/>
          <w:lang w:eastAsia="pt-BR"/>
        </w:rPr>
        <w:t>Art. 4º</w:t>
      </w:r>
      <w:r w:rsidRPr="009601DD">
        <w:rPr>
          <w:rFonts w:eastAsia="Times New Roman" w:cs="Times New Roman"/>
          <w:szCs w:val="24"/>
          <w:lang w:eastAsia="pt-BR"/>
        </w:rPr>
        <w:t xml:space="preserve"> As ações referidas nesta Lei deverão enfatizar:</w:t>
      </w:r>
      <w:r w:rsidRPr="009601DD">
        <w:rPr>
          <w:rFonts w:eastAsia="Times New Roman" w:cs="Times New Roman"/>
          <w:szCs w:val="24"/>
          <w:lang w:eastAsia="pt-BR"/>
        </w:rPr>
        <w:br/>
      </w:r>
      <w:r w:rsidRPr="009601DD">
        <w:rPr>
          <w:rStyle w:val="Ttulo1Char"/>
          <w:rFonts w:eastAsiaTheme="minorHAnsi"/>
          <w:sz w:val="24"/>
        </w:rPr>
        <w:t>I – a importância da denúncia de casos de abuso e exploração sexual;</w:t>
      </w:r>
      <w:r w:rsidRPr="009601DD">
        <w:rPr>
          <w:rStyle w:val="Ttulo1Char"/>
          <w:rFonts w:eastAsiaTheme="minorHAnsi"/>
          <w:sz w:val="24"/>
        </w:rPr>
        <w:br/>
        <w:t>II – a orientação sobre os canais de proteção e denúncia</w:t>
      </w:r>
      <w:r w:rsidR="00A52AF1" w:rsidRPr="009601DD">
        <w:rPr>
          <w:rStyle w:val="Ttulo1Char"/>
          <w:rFonts w:eastAsiaTheme="minorHAnsi"/>
          <w:sz w:val="24"/>
        </w:rPr>
        <w:t xml:space="preserve">, é importante, </w:t>
      </w:r>
      <w:r w:rsidR="00A177C4">
        <w:rPr>
          <w:rStyle w:val="Ttulo1Char"/>
          <w:rFonts w:eastAsiaTheme="minorHAnsi"/>
          <w:sz w:val="24"/>
        </w:rPr>
        <w:t xml:space="preserve">que as crianças </w:t>
      </w:r>
      <w:r w:rsidR="00A52AF1" w:rsidRPr="009601DD">
        <w:rPr>
          <w:rStyle w:val="Ttulo1Char"/>
          <w:rFonts w:eastAsiaTheme="minorHAnsi"/>
          <w:sz w:val="24"/>
        </w:rPr>
        <w:t>também saibam onde podem buscar ajuda para si e seus amigos na linguagem delas, termais informações nas escolas</w:t>
      </w:r>
      <w:r w:rsidRPr="009601DD">
        <w:rPr>
          <w:rStyle w:val="Ttulo1Char"/>
          <w:rFonts w:eastAsiaTheme="minorHAnsi"/>
          <w:sz w:val="24"/>
        </w:rPr>
        <w:t>;</w:t>
      </w:r>
      <w:r w:rsidRPr="009601DD">
        <w:rPr>
          <w:rStyle w:val="Ttulo1Char"/>
          <w:rFonts w:eastAsiaTheme="minorHAnsi"/>
          <w:sz w:val="24"/>
        </w:rPr>
        <w:br/>
        <w:t>III – o fortalecimento da rede de proteção à criança e ao adolescente</w:t>
      </w:r>
      <w:r w:rsidR="00A52AF1" w:rsidRPr="009601DD">
        <w:rPr>
          <w:rStyle w:val="Ttulo1Char"/>
          <w:rFonts w:eastAsiaTheme="minorHAnsi"/>
          <w:sz w:val="24"/>
        </w:rPr>
        <w:t>, os adultos que possuem contato com as crianças devem estar atentos a sinais que podem indicar algum tipo de abuso</w:t>
      </w:r>
      <w:r w:rsidRPr="009601DD">
        <w:rPr>
          <w:rStyle w:val="Ttulo1Char"/>
          <w:rFonts w:eastAsiaTheme="minorHAnsi"/>
          <w:sz w:val="24"/>
        </w:rPr>
        <w:t>;</w:t>
      </w:r>
      <w:r w:rsidRPr="009601DD">
        <w:rPr>
          <w:rStyle w:val="Ttulo1Char"/>
          <w:rFonts w:eastAsiaTheme="minorHAnsi"/>
          <w:sz w:val="24"/>
        </w:rPr>
        <w:br/>
        <w:t>IV – a promoção de uma cultura de respeito e garantia dos direitos infantojuvenis.</w:t>
      </w:r>
    </w:p>
    <w:p w14:paraId="55449128" w14:textId="16F103D1" w:rsidR="000C044B" w:rsidRPr="00335A01" w:rsidRDefault="000C044B" w:rsidP="00335A01">
      <w:pPr>
        <w:spacing w:before="100" w:beforeAutospacing="1" w:after="100" w:afterAutospacing="1" w:line="360" w:lineRule="auto"/>
        <w:rPr>
          <w:rFonts w:cs="Times New Roman"/>
          <w:szCs w:val="24"/>
          <w:lang w:eastAsia="pt-BR"/>
        </w:rPr>
      </w:pPr>
      <w:r w:rsidRPr="009601DD">
        <w:rPr>
          <w:bCs/>
        </w:rPr>
        <w:lastRenderedPageBreak/>
        <w:t>V</w:t>
      </w:r>
      <w:r w:rsidRPr="009601DD">
        <w:t xml:space="preserve"> – </w:t>
      </w:r>
      <w:r w:rsidRPr="009601DD">
        <w:rPr>
          <w:bCs/>
        </w:rPr>
        <w:t>Educação e Informação:</w:t>
      </w:r>
      <w:r w:rsidRPr="009601DD">
        <w:t xml:space="preserve"> Proporcionar educação sexual preventiva, ensinando crianças sobre limites do próprio corpo, partes íntimas e a diferença entre toques de carinho e toques abusivos.</w:t>
      </w:r>
    </w:p>
    <w:p w14:paraId="42818C7D" w14:textId="7AE35500" w:rsidR="000C044B" w:rsidRPr="009601DD" w:rsidRDefault="000C044B" w:rsidP="00A177C4">
      <w:pPr>
        <w:pStyle w:val="Ttulo1"/>
        <w:spacing w:line="360" w:lineRule="auto"/>
        <w:jc w:val="both"/>
        <w:rPr>
          <w:sz w:val="24"/>
        </w:rPr>
      </w:pPr>
      <w:r w:rsidRPr="009601DD">
        <w:rPr>
          <w:bCs/>
          <w:sz w:val="24"/>
        </w:rPr>
        <w:t>VI</w:t>
      </w:r>
      <w:r w:rsidRPr="009601DD">
        <w:rPr>
          <w:sz w:val="24"/>
        </w:rPr>
        <w:t xml:space="preserve"> – </w:t>
      </w:r>
      <w:r w:rsidRPr="009601DD">
        <w:rPr>
          <w:bCs/>
          <w:sz w:val="24"/>
        </w:rPr>
        <w:t>Campanhas de Conscientização:</w:t>
      </w:r>
      <w:r w:rsidRPr="009601DD">
        <w:rPr>
          <w:sz w:val="24"/>
        </w:rPr>
        <w:t xml:space="preserve"> Uso da cor laranja para alertar sobre o "Maio Laranja", promovendo debates e divulgação de materiais educativos nas escolas e mídia.</w:t>
      </w:r>
    </w:p>
    <w:p w14:paraId="7EF772E5" w14:textId="1A70F530" w:rsidR="000C044B" w:rsidRPr="009601DD" w:rsidRDefault="000C044B" w:rsidP="00A177C4">
      <w:pPr>
        <w:pStyle w:val="Ttulo1"/>
        <w:spacing w:line="360" w:lineRule="auto"/>
        <w:jc w:val="both"/>
        <w:rPr>
          <w:sz w:val="24"/>
        </w:rPr>
      </w:pPr>
      <w:r w:rsidRPr="009601DD">
        <w:rPr>
          <w:bCs/>
          <w:sz w:val="24"/>
        </w:rPr>
        <w:t>VII</w:t>
      </w:r>
      <w:r w:rsidRPr="009601DD">
        <w:rPr>
          <w:sz w:val="24"/>
        </w:rPr>
        <w:t xml:space="preserve"> – </w:t>
      </w:r>
      <w:r w:rsidRPr="009601DD">
        <w:rPr>
          <w:bCs/>
          <w:sz w:val="24"/>
        </w:rPr>
        <w:t>Capacitação de Profissionais:</w:t>
      </w:r>
      <w:r w:rsidRPr="009601DD">
        <w:rPr>
          <w:sz w:val="24"/>
        </w:rPr>
        <w:t xml:space="preserve"> Treinar educadores, profissionais de saúde e agentes comunitários para identificar sinais de abuso, como mudanças de comportamento, desenhos, ou relatos indiretos.</w:t>
      </w:r>
    </w:p>
    <w:p w14:paraId="75FFB313" w14:textId="4F74C3C7" w:rsidR="000C044B" w:rsidRPr="009601DD" w:rsidRDefault="000C044B" w:rsidP="00A177C4">
      <w:pPr>
        <w:pStyle w:val="Ttulo1"/>
        <w:spacing w:line="360" w:lineRule="auto"/>
        <w:jc w:val="both"/>
        <w:rPr>
          <w:sz w:val="24"/>
        </w:rPr>
      </w:pPr>
      <w:r w:rsidRPr="009601DD">
        <w:rPr>
          <w:bCs/>
          <w:sz w:val="24"/>
        </w:rPr>
        <w:t>VIII</w:t>
      </w:r>
      <w:r w:rsidRPr="009601DD">
        <w:rPr>
          <w:sz w:val="24"/>
        </w:rPr>
        <w:t xml:space="preserve"> – </w:t>
      </w:r>
      <w:r w:rsidRPr="009601DD">
        <w:rPr>
          <w:bCs/>
          <w:sz w:val="24"/>
        </w:rPr>
        <w:t>Diálogo Aberto e Escuta Ativa:</w:t>
      </w:r>
      <w:r w:rsidRPr="009601DD">
        <w:rPr>
          <w:sz w:val="24"/>
        </w:rPr>
        <w:t xml:space="preserve"> Criar um ambiente de confiança onde crianças e </w:t>
      </w:r>
      <w:r w:rsidR="00A177C4">
        <w:rPr>
          <w:sz w:val="24"/>
        </w:rPr>
        <w:t xml:space="preserve">  </w:t>
      </w:r>
      <w:r w:rsidRPr="009601DD">
        <w:rPr>
          <w:sz w:val="24"/>
        </w:rPr>
        <w:t>adolescentes sintam-se seguros para contar o que acontece, sem medo de retaliação.</w:t>
      </w:r>
    </w:p>
    <w:p w14:paraId="4A433F32" w14:textId="444BD0EC" w:rsidR="000C044B" w:rsidRPr="009601DD" w:rsidRDefault="00A177C4" w:rsidP="00A177C4">
      <w:pPr>
        <w:pStyle w:val="Ttulo1"/>
        <w:spacing w:line="360" w:lineRule="auto"/>
        <w:jc w:val="both"/>
        <w:rPr>
          <w:sz w:val="24"/>
        </w:rPr>
      </w:pPr>
      <w:r w:rsidRPr="009601DD">
        <w:rPr>
          <w:bCs/>
          <w:sz w:val="24"/>
        </w:rPr>
        <w:t xml:space="preserve">IX </w:t>
      </w:r>
      <w:r w:rsidRPr="009601DD">
        <w:rPr>
          <w:sz w:val="24"/>
        </w:rPr>
        <w:t>–</w:t>
      </w:r>
      <w:r w:rsidR="000C044B" w:rsidRPr="009601DD">
        <w:rPr>
          <w:sz w:val="24"/>
        </w:rPr>
        <w:t xml:space="preserve"> </w:t>
      </w:r>
      <w:r w:rsidR="000C044B" w:rsidRPr="009601DD">
        <w:rPr>
          <w:bCs/>
          <w:sz w:val="24"/>
        </w:rPr>
        <w:t>Fortalecimento da Rede de Proteção:</w:t>
      </w:r>
      <w:r w:rsidR="000C044B" w:rsidRPr="009601DD">
        <w:rPr>
          <w:sz w:val="24"/>
        </w:rPr>
        <w:t xml:space="preserve"> Atuação conjunta do Conselho Tutelar, escolas, Ministério Público e delegacias especializadas para rápida resposta.</w:t>
      </w:r>
    </w:p>
    <w:p w14:paraId="673C18DB" w14:textId="77777777" w:rsidR="00FC0DDB" w:rsidRPr="009601DD" w:rsidRDefault="00FC0DDB" w:rsidP="009601D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9601DD">
        <w:rPr>
          <w:rFonts w:eastAsia="Times New Roman" w:cs="Times New Roman"/>
          <w:bCs/>
          <w:szCs w:val="24"/>
          <w:lang w:eastAsia="pt-BR"/>
        </w:rPr>
        <w:t>Art. 5º</w:t>
      </w:r>
      <w:r w:rsidRPr="009601DD">
        <w:rPr>
          <w:rFonts w:eastAsia="Times New Roman" w:cs="Times New Roman"/>
          <w:szCs w:val="24"/>
          <w:lang w:eastAsia="pt-BR"/>
        </w:rPr>
        <w:t xml:space="preserve"> O Poder Executivo poderá regulamentar esta Lei no que couber.</w:t>
      </w:r>
    </w:p>
    <w:p w14:paraId="079266D9" w14:textId="77777777" w:rsidR="00FC0DDB" w:rsidRPr="009601DD" w:rsidRDefault="00FC0DDB" w:rsidP="009601D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9601DD">
        <w:rPr>
          <w:rFonts w:eastAsia="Times New Roman" w:cs="Times New Roman"/>
          <w:bCs/>
          <w:szCs w:val="24"/>
          <w:lang w:eastAsia="pt-BR"/>
        </w:rPr>
        <w:t>Art. 6º</w:t>
      </w:r>
      <w:r w:rsidRPr="009601DD">
        <w:rPr>
          <w:rFonts w:eastAsia="Times New Roman" w:cs="Times New Roman"/>
          <w:szCs w:val="24"/>
          <w:lang w:eastAsia="pt-BR"/>
        </w:rPr>
        <w:t xml:space="preserve"> Esta Lei entra em vigor na data de sua publicação.</w:t>
      </w:r>
    </w:p>
    <w:p w14:paraId="3BD6E244" w14:textId="5062B377" w:rsidR="00335A01" w:rsidRDefault="00335A01" w:rsidP="00335A01">
      <w:pPr>
        <w:pStyle w:val="NormalWeb"/>
        <w:spacing w:line="360" w:lineRule="auto"/>
        <w:jc w:val="both"/>
        <w:rPr>
          <w:rStyle w:val="Forte"/>
          <w:b w:val="0"/>
        </w:rPr>
      </w:pPr>
      <w:r w:rsidRPr="009601DD">
        <w:rPr>
          <w:rStyle w:val="Forte"/>
          <w:b w:val="0"/>
        </w:rPr>
        <w:t>Sumé – PB, 0</w:t>
      </w:r>
      <w:r w:rsidR="003C7A90">
        <w:rPr>
          <w:rStyle w:val="Forte"/>
          <w:b w:val="0"/>
        </w:rPr>
        <w:t>5</w:t>
      </w:r>
      <w:r w:rsidRPr="009601DD">
        <w:rPr>
          <w:rStyle w:val="Forte"/>
          <w:b w:val="0"/>
        </w:rPr>
        <w:t xml:space="preserve"> de maio de 2026.</w:t>
      </w:r>
    </w:p>
    <w:p w14:paraId="41B89042" w14:textId="77777777" w:rsidR="003C7A90" w:rsidRDefault="003C7A90" w:rsidP="003C7A90">
      <w:pPr>
        <w:pStyle w:val="Corpodetexto"/>
        <w:ind w:firstLine="720"/>
        <w:rPr>
          <w:spacing w:val="-2"/>
          <w:sz w:val="22"/>
          <w:szCs w:val="22"/>
        </w:rPr>
      </w:pPr>
    </w:p>
    <w:p w14:paraId="608309FE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Jef</w:t>
      </w:r>
      <w:r>
        <w:rPr>
          <w:b/>
          <w:bCs/>
          <w:i/>
          <w:iCs/>
          <w:sz w:val="22"/>
          <w:szCs w:val="22"/>
        </w:rPr>
        <w:t>f</w:t>
      </w:r>
      <w:r w:rsidRPr="008E3377">
        <w:rPr>
          <w:b/>
          <w:bCs/>
          <w:i/>
          <w:iCs/>
          <w:sz w:val="22"/>
          <w:szCs w:val="22"/>
        </w:rPr>
        <w:t>eson Figueiredo  Menezes</w:t>
      </w:r>
    </w:p>
    <w:p w14:paraId="1E234332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Presidente  da Câmara</w:t>
      </w:r>
    </w:p>
    <w:p w14:paraId="49D59A8C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</w:p>
    <w:p w14:paraId="2296CE58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</w:p>
    <w:p w14:paraId="0E76C583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Juan Victor Gomes de Sá Pires Pereira</w:t>
      </w:r>
    </w:p>
    <w:p w14:paraId="7D83E743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1º Secrtário</w:t>
      </w:r>
    </w:p>
    <w:p w14:paraId="484BE9C7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</w:p>
    <w:p w14:paraId="23545BA0" w14:textId="77777777" w:rsidR="003C7A90" w:rsidRPr="008E3377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</w:p>
    <w:p w14:paraId="56DF24D5" w14:textId="77777777" w:rsidR="003C7A90" w:rsidRDefault="003C7A90" w:rsidP="003C7A90">
      <w:pPr>
        <w:pStyle w:val="Corpodetexto"/>
        <w:contextualSpacing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Bruno Stefanio de Sousa Duarte</w:t>
      </w:r>
    </w:p>
    <w:p w14:paraId="758BC7C0" w14:textId="1A9EBDAC" w:rsidR="003C7A90" w:rsidRPr="003C7A90" w:rsidRDefault="003C7A90" w:rsidP="003C7A90">
      <w:pPr>
        <w:pStyle w:val="Corpodetexto"/>
        <w:contextualSpacing/>
        <w:jc w:val="center"/>
        <w:rPr>
          <w:rStyle w:val="Forte"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2º Secretário</w:t>
      </w:r>
      <w:bookmarkEnd w:id="0"/>
    </w:p>
    <w:sectPr w:rsidR="003C7A90" w:rsidRPr="003C7A90" w:rsidSect="00335A01">
      <w:headerReference w:type="default" r:id="rId8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3780" w14:textId="77777777" w:rsidR="00DB2EE5" w:rsidRDefault="00DB2EE5" w:rsidP="00D274D7">
      <w:pPr>
        <w:spacing w:after="0" w:line="240" w:lineRule="auto"/>
      </w:pPr>
      <w:r>
        <w:separator/>
      </w:r>
    </w:p>
  </w:endnote>
  <w:endnote w:type="continuationSeparator" w:id="0">
    <w:p w14:paraId="0DC219A7" w14:textId="77777777" w:rsidR="00DB2EE5" w:rsidRDefault="00DB2EE5" w:rsidP="00D2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04BA" w14:textId="77777777" w:rsidR="00DB2EE5" w:rsidRDefault="00DB2EE5" w:rsidP="00D274D7">
      <w:pPr>
        <w:spacing w:after="0" w:line="240" w:lineRule="auto"/>
      </w:pPr>
      <w:r>
        <w:separator/>
      </w:r>
    </w:p>
  </w:footnote>
  <w:footnote w:type="continuationSeparator" w:id="0">
    <w:p w14:paraId="71645BF3" w14:textId="77777777" w:rsidR="00DB2EE5" w:rsidRDefault="00DB2EE5" w:rsidP="00D2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1666" w14:textId="77777777" w:rsidR="00DA73BA" w:rsidRDefault="00DA73BA" w:rsidP="00D274D7">
    <w:pPr>
      <w:pStyle w:val="Ttulo1"/>
      <w:rPr>
        <w:color w:val="000000"/>
      </w:rPr>
    </w:pPr>
  </w:p>
  <w:p w14:paraId="737C08C4" w14:textId="2576578F" w:rsidR="00DA73BA" w:rsidRDefault="00335A01" w:rsidP="00D274D7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809E09D" wp14:editId="3DFAD4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3570" cy="779145"/>
          <wp:effectExtent l="0" t="0" r="5080" b="190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3BA">
      <w:rPr>
        <w:color w:val="000000"/>
        <w:sz w:val="24"/>
      </w:rPr>
      <w:t>ESTADO DA PARAÍBA</w:t>
    </w:r>
  </w:p>
  <w:p w14:paraId="78692C81" w14:textId="77777777" w:rsidR="00DA73BA" w:rsidRDefault="00DA73BA" w:rsidP="00D274D7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75DD40E1" w14:textId="77777777" w:rsidR="00DA73BA" w:rsidRDefault="00DA73BA" w:rsidP="00D274D7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440EE6DB" w14:textId="77777777" w:rsidR="00DA73BA" w:rsidRDefault="00DA73BA" w:rsidP="00D274D7">
    <w:pPr>
      <w:pStyle w:val="Cabealho"/>
      <w:jc w:val="center"/>
    </w:pPr>
    <w:r>
      <w:t>SUMÉ – PARAÍBA</w:t>
    </w:r>
  </w:p>
  <w:p w14:paraId="0ABB47CA" w14:textId="77777777" w:rsidR="00DA73BA" w:rsidRDefault="00DA73BA">
    <w:pPr>
      <w:pStyle w:val="Cabealho"/>
    </w:pPr>
  </w:p>
  <w:p w14:paraId="4DBDB6E5" w14:textId="77777777" w:rsidR="00DA73BA" w:rsidRDefault="00DA73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754"/>
    <w:multiLevelType w:val="multilevel"/>
    <w:tmpl w:val="BC4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90075"/>
    <w:multiLevelType w:val="hybridMultilevel"/>
    <w:tmpl w:val="15E2E85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1913"/>
    <w:multiLevelType w:val="hybridMultilevel"/>
    <w:tmpl w:val="3294D2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62392"/>
    <w:multiLevelType w:val="multilevel"/>
    <w:tmpl w:val="ADE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7456F"/>
    <w:multiLevelType w:val="hybridMultilevel"/>
    <w:tmpl w:val="E1D08124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1CA30BD"/>
    <w:multiLevelType w:val="hybridMultilevel"/>
    <w:tmpl w:val="005AF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F515F"/>
    <w:multiLevelType w:val="hybridMultilevel"/>
    <w:tmpl w:val="DE46AA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88031">
    <w:abstractNumId w:val="4"/>
  </w:num>
  <w:num w:numId="2" w16cid:durableId="851997492">
    <w:abstractNumId w:val="0"/>
  </w:num>
  <w:num w:numId="3" w16cid:durableId="928999650">
    <w:abstractNumId w:val="3"/>
  </w:num>
  <w:num w:numId="4" w16cid:durableId="287246560">
    <w:abstractNumId w:val="6"/>
  </w:num>
  <w:num w:numId="5" w16cid:durableId="939262890">
    <w:abstractNumId w:val="2"/>
  </w:num>
  <w:num w:numId="6" w16cid:durableId="1422753437">
    <w:abstractNumId w:val="5"/>
  </w:num>
  <w:num w:numId="7" w16cid:durableId="102971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D7"/>
    <w:rsid w:val="00016530"/>
    <w:rsid w:val="000206B3"/>
    <w:rsid w:val="00021168"/>
    <w:rsid w:val="00026560"/>
    <w:rsid w:val="00035977"/>
    <w:rsid w:val="000410C9"/>
    <w:rsid w:val="000425FC"/>
    <w:rsid w:val="00047AAC"/>
    <w:rsid w:val="00066E54"/>
    <w:rsid w:val="00074137"/>
    <w:rsid w:val="000A0212"/>
    <w:rsid w:val="000C044B"/>
    <w:rsid w:val="000D5FF6"/>
    <w:rsid w:val="000E2036"/>
    <w:rsid w:val="000E2402"/>
    <w:rsid w:val="00113A17"/>
    <w:rsid w:val="00122096"/>
    <w:rsid w:val="001244CD"/>
    <w:rsid w:val="00124936"/>
    <w:rsid w:val="0013144F"/>
    <w:rsid w:val="0014548E"/>
    <w:rsid w:val="001517A7"/>
    <w:rsid w:val="00162339"/>
    <w:rsid w:val="00171D5C"/>
    <w:rsid w:val="00185C97"/>
    <w:rsid w:val="00191AF0"/>
    <w:rsid w:val="001A585C"/>
    <w:rsid w:val="001B058F"/>
    <w:rsid w:val="001C1C31"/>
    <w:rsid w:val="001D3B00"/>
    <w:rsid w:val="001E1297"/>
    <w:rsid w:val="001F6AC5"/>
    <w:rsid w:val="00204B75"/>
    <w:rsid w:val="00241148"/>
    <w:rsid w:val="00241856"/>
    <w:rsid w:val="002510AC"/>
    <w:rsid w:val="002570B2"/>
    <w:rsid w:val="00271FC8"/>
    <w:rsid w:val="00296081"/>
    <w:rsid w:val="002D2455"/>
    <w:rsid w:val="002D3D15"/>
    <w:rsid w:val="002D5971"/>
    <w:rsid w:val="002E4AC5"/>
    <w:rsid w:val="00335A01"/>
    <w:rsid w:val="003456CF"/>
    <w:rsid w:val="003556CF"/>
    <w:rsid w:val="003A4425"/>
    <w:rsid w:val="003B5D94"/>
    <w:rsid w:val="003B6C1B"/>
    <w:rsid w:val="003C2F5F"/>
    <w:rsid w:val="003C7A90"/>
    <w:rsid w:val="003D5D13"/>
    <w:rsid w:val="003D74AA"/>
    <w:rsid w:val="003E1FC6"/>
    <w:rsid w:val="003E7A98"/>
    <w:rsid w:val="00447C59"/>
    <w:rsid w:val="00465B2A"/>
    <w:rsid w:val="00473A7B"/>
    <w:rsid w:val="0049344D"/>
    <w:rsid w:val="004A6C9C"/>
    <w:rsid w:val="004C1746"/>
    <w:rsid w:val="004C1B4C"/>
    <w:rsid w:val="004D02D9"/>
    <w:rsid w:val="004D2C22"/>
    <w:rsid w:val="004E2BF6"/>
    <w:rsid w:val="004E5851"/>
    <w:rsid w:val="005027E9"/>
    <w:rsid w:val="00505951"/>
    <w:rsid w:val="00505DB5"/>
    <w:rsid w:val="005136E3"/>
    <w:rsid w:val="005416E4"/>
    <w:rsid w:val="00553593"/>
    <w:rsid w:val="005A405B"/>
    <w:rsid w:val="005A5F47"/>
    <w:rsid w:val="005B79A6"/>
    <w:rsid w:val="005F08E5"/>
    <w:rsid w:val="005F2A82"/>
    <w:rsid w:val="00613CFF"/>
    <w:rsid w:val="00616665"/>
    <w:rsid w:val="00624B25"/>
    <w:rsid w:val="0063387B"/>
    <w:rsid w:val="00636F83"/>
    <w:rsid w:val="00656B0F"/>
    <w:rsid w:val="00682D57"/>
    <w:rsid w:val="006A20E5"/>
    <w:rsid w:val="006E5C98"/>
    <w:rsid w:val="006E755C"/>
    <w:rsid w:val="006F22C1"/>
    <w:rsid w:val="00705824"/>
    <w:rsid w:val="00706183"/>
    <w:rsid w:val="00706903"/>
    <w:rsid w:val="00722C9C"/>
    <w:rsid w:val="00722F7E"/>
    <w:rsid w:val="007311DC"/>
    <w:rsid w:val="00735655"/>
    <w:rsid w:val="00750DF8"/>
    <w:rsid w:val="00756CD5"/>
    <w:rsid w:val="007614D1"/>
    <w:rsid w:val="0076517C"/>
    <w:rsid w:val="007657B1"/>
    <w:rsid w:val="00783D39"/>
    <w:rsid w:val="0078490E"/>
    <w:rsid w:val="007903E8"/>
    <w:rsid w:val="00796E16"/>
    <w:rsid w:val="007A17CB"/>
    <w:rsid w:val="007F155F"/>
    <w:rsid w:val="008332E7"/>
    <w:rsid w:val="008557C3"/>
    <w:rsid w:val="00867AF4"/>
    <w:rsid w:val="00872E1D"/>
    <w:rsid w:val="008945A1"/>
    <w:rsid w:val="008B34AE"/>
    <w:rsid w:val="008C0302"/>
    <w:rsid w:val="008D4B65"/>
    <w:rsid w:val="008E66C6"/>
    <w:rsid w:val="008F12C3"/>
    <w:rsid w:val="008F33DA"/>
    <w:rsid w:val="00917BEC"/>
    <w:rsid w:val="00920CEE"/>
    <w:rsid w:val="0092776E"/>
    <w:rsid w:val="009453E1"/>
    <w:rsid w:val="00950489"/>
    <w:rsid w:val="00950684"/>
    <w:rsid w:val="009517B5"/>
    <w:rsid w:val="009601DD"/>
    <w:rsid w:val="00960926"/>
    <w:rsid w:val="009A5D3C"/>
    <w:rsid w:val="009B4B32"/>
    <w:rsid w:val="009B668D"/>
    <w:rsid w:val="009C4CB0"/>
    <w:rsid w:val="009D3B7E"/>
    <w:rsid w:val="009E7D1D"/>
    <w:rsid w:val="009F3A45"/>
    <w:rsid w:val="00A12164"/>
    <w:rsid w:val="00A151B6"/>
    <w:rsid w:val="00A177C4"/>
    <w:rsid w:val="00A278BD"/>
    <w:rsid w:val="00A31903"/>
    <w:rsid w:val="00A46158"/>
    <w:rsid w:val="00A47CCD"/>
    <w:rsid w:val="00A47D72"/>
    <w:rsid w:val="00A52AF1"/>
    <w:rsid w:val="00A86A27"/>
    <w:rsid w:val="00AA1AA2"/>
    <w:rsid w:val="00AA63FE"/>
    <w:rsid w:val="00AC202E"/>
    <w:rsid w:val="00AD761B"/>
    <w:rsid w:val="00B057F7"/>
    <w:rsid w:val="00B119B4"/>
    <w:rsid w:val="00B1200A"/>
    <w:rsid w:val="00B131B8"/>
    <w:rsid w:val="00B4006F"/>
    <w:rsid w:val="00B53AA3"/>
    <w:rsid w:val="00B573CA"/>
    <w:rsid w:val="00B75A73"/>
    <w:rsid w:val="00BB0FF7"/>
    <w:rsid w:val="00BB6A4C"/>
    <w:rsid w:val="00BF0148"/>
    <w:rsid w:val="00C00371"/>
    <w:rsid w:val="00C00D16"/>
    <w:rsid w:val="00C033F4"/>
    <w:rsid w:val="00C23B9B"/>
    <w:rsid w:val="00C23CE1"/>
    <w:rsid w:val="00C24038"/>
    <w:rsid w:val="00C30345"/>
    <w:rsid w:val="00C62814"/>
    <w:rsid w:val="00C8410D"/>
    <w:rsid w:val="00CD3146"/>
    <w:rsid w:val="00CE37FC"/>
    <w:rsid w:val="00CE6B59"/>
    <w:rsid w:val="00CF6447"/>
    <w:rsid w:val="00D10A3F"/>
    <w:rsid w:val="00D163BF"/>
    <w:rsid w:val="00D16779"/>
    <w:rsid w:val="00D20EB9"/>
    <w:rsid w:val="00D210AC"/>
    <w:rsid w:val="00D274D7"/>
    <w:rsid w:val="00D36924"/>
    <w:rsid w:val="00D5313C"/>
    <w:rsid w:val="00D64C75"/>
    <w:rsid w:val="00D83DEA"/>
    <w:rsid w:val="00D95532"/>
    <w:rsid w:val="00DA43C6"/>
    <w:rsid w:val="00DA4CC0"/>
    <w:rsid w:val="00DA73BA"/>
    <w:rsid w:val="00DB2EE5"/>
    <w:rsid w:val="00E024E9"/>
    <w:rsid w:val="00E06017"/>
    <w:rsid w:val="00E12DBD"/>
    <w:rsid w:val="00E14DD1"/>
    <w:rsid w:val="00E24876"/>
    <w:rsid w:val="00E3305E"/>
    <w:rsid w:val="00E43402"/>
    <w:rsid w:val="00E55A07"/>
    <w:rsid w:val="00E67570"/>
    <w:rsid w:val="00E9602F"/>
    <w:rsid w:val="00EB00BA"/>
    <w:rsid w:val="00EB3228"/>
    <w:rsid w:val="00EC127C"/>
    <w:rsid w:val="00ED5068"/>
    <w:rsid w:val="00EE21B3"/>
    <w:rsid w:val="00EF0383"/>
    <w:rsid w:val="00F15654"/>
    <w:rsid w:val="00F175D3"/>
    <w:rsid w:val="00F204BA"/>
    <w:rsid w:val="00F56C74"/>
    <w:rsid w:val="00F81F33"/>
    <w:rsid w:val="00F94D70"/>
    <w:rsid w:val="00F97BD1"/>
    <w:rsid w:val="00FA42E2"/>
    <w:rsid w:val="00FA700B"/>
    <w:rsid w:val="00FC0DDB"/>
    <w:rsid w:val="00FC1A41"/>
    <w:rsid w:val="00F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EE67"/>
  <w15:chartTrackingRefBased/>
  <w15:docId w15:val="{26E7F6FE-9662-4887-8981-9A15A9D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274D7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274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66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7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74D7"/>
  </w:style>
  <w:style w:type="paragraph" w:styleId="Rodap">
    <w:name w:val="footer"/>
    <w:basedOn w:val="Normal"/>
    <w:link w:val="RodapChar"/>
    <w:uiPriority w:val="99"/>
    <w:unhideWhenUsed/>
    <w:rsid w:val="00D27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4D7"/>
  </w:style>
  <w:style w:type="character" w:customStyle="1" w:styleId="Ttulo1Char">
    <w:name w:val="Título 1 Char"/>
    <w:basedOn w:val="Fontepargpadro"/>
    <w:link w:val="Ttulo1"/>
    <w:rsid w:val="00D274D7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274D7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A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6183"/>
    <w:pPr>
      <w:ind w:left="720"/>
      <w:contextualSpacing/>
    </w:pPr>
  </w:style>
  <w:style w:type="character" w:customStyle="1" w:styleId="uv3um">
    <w:name w:val="uv3um"/>
    <w:basedOn w:val="Fontepargpadro"/>
    <w:rsid w:val="00750DF8"/>
  </w:style>
  <w:style w:type="character" w:customStyle="1" w:styleId="gxzfx">
    <w:name w:val="gxzfx"/>
    <w:basedOn w:val="Fontepargpadro"/>
    <w:rsid w:val="00750DF8"/>
  </w:style>
  <w:style w:type="paragraph" w:styleId="NormalWeb">
    <w:name w:val="Normal (Web)"/>
    <w:basedOn w:val="Normal"/>
    <w:uiPriority w:val="99"/>
    <w:unhideWhenUsed/>
    <w:rsid w:val="007651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517C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651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6517C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7651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651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6517C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76517C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E66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semiHidden/>
    <w:unhideWhenUsed/>
    <w:rsid w:val="00796E16"/>
    <w:rPr>
      <w:color w:val="0000FF"/>
      <w:u w:val="single"/>
    </w:rPr>
  </w:style>
  <w:style w:type="character" w:customStyle="1" w:styleId="m5tqyf">
    <w:name w:val="m5tqyf"/>
    <w:basedOn w:val="Fontepargpadro"/>
    <w:rsid w:val="00E24876"/>
  </w:style>
  <w:style w:type="character" w:customStyle="1" w:styleId="t286pc">
    <w:name w:val="t286pc"/>
    <w:basedOn w:val="Fontepargpadro"/>
    <w:rsid w:val="00D16779"/>
  </w:style>
  <w:style w:type="paragraph" w:customStyle="1" w:styleId="isselectedend">
    <w:name w:val="isselectedend"/>
    <w:basedOn w:val="Normal"/>
    <w:rsid w:val="00FC0DD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C7A9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90"/>
    <w:rPr>
      <w:rFonts w:eastAsia="Times New Roman" w:cs="Times New Roman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499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4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91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6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533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32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2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31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029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445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02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39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9665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892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691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0724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347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37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33570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918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7951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083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7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39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8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7575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3242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463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73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618921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9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2054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48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2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1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8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5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7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14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2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87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20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8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5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5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912E-A3F6-4039-9AA5-6ED097B7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Neneide</cp:lastModifiedBy>
  <cp:revision>5</cp:revision>
  <cp:lastPrinted>2026-05-06T00:33:00Z</cp:lastPrinted>
  <dcterms:created xsi:type="dcterms:W3CDTF">2026-05-05T23:51:00Z</dcterms:created>
  <dcterms:modified xsi:type="dcterms:W3CDTF">2026-05-06T01:20:00Z</dcterms:modified>
</cp:coreProperties>
</file>