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0E2F" w14:textId="67BA8DA8" w:rsidR="00FE637F" w:rsidRDefault="00FE637F" w:rsidP="00CF0D68">
      <w:pPr>
        <w:shd w:val="clear" w:color="auto" w:fill="FFFFFF"/>
        <w:spacing w:before="100" w:beforeAutospacing="1" w:after="100" w:afterAutospacing="1" w:line="276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AUTOGRAFO Nº 816/2026</w:t>
      </w:r>
    </w:p>
    <w:p w14:paraId="3A4C467D" w14:textId="08FDF1BE" w:rsidR="00CF0D68" w:rsidRDefault="00FE637F" w:rsidP="00CF0D68">
      <w:pPr>
        <w:shd w:val="clear" w:color="auto" w:fill="FFFFFF"/>
        <w:spacing w:before="100" w:beforeAutospacing="1" w:after="100" w:afterAutospacing="1" w:line="276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AO </w:t>
      </w:r>
      <w:r w:rsidR="00A41FB9" w:rsidRPr="00A41FB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PROJETO DE LEI Nº </w:t>
      </w:r>
      <w:r w:rsidR="00A41FB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982</w:t>
      </w:r>
      <w:r w:rsidR="00A41FB9" w:rsidRPr="00A41FB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/2026</w:t>
      </w:r>
    </w:p>
    <w:p w14:paraId="112FCCC2" w14:textId="6641F956" w:rsidR="00FE637F" w:rsidRDefault="00FE637F" w:rsidP="00CF0D68">
      <w:pPr>
        <w:shd w:val="clear" w:color="auto" w:fill="FFFFFF"/>
        <w:spacing w:before="100" w:beforeAutospacing="1" w:after="100" w:afterAutospacing="1" w:line="276" w:lineRule="auto"/>
        <w:contextualSpacing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DE AUTORIA DO VE. JUAN VICTOR GOMES DE SÁ PIRES PEREIRA</w:t>
      </w:r>
    </w:p>
    <w:p w14:paraId="72B4ABAF" w14:textId="77777777" w:rsidR="00CF0D68" w:rsidRPr="00A41FB9" w:rsidRDefault="00CF0D68" w:rsidP="00CF0D68">
      <w:pPr>
        <w:shd w:val="clear" w:color="auto" w:fill="FFFFFF"/>
        <w:spacing w:before="100" w:beforeAutospacing="1" w:after="100" w:afterAutospacing="1" w:line="276" w:lineRule="auto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</w:p>
    <w:p w14:paraId="1A384562" w14:textId="6171B82D" w:rsidR="00F4436B" w:rsidRDefault="00F4436B" w:rsidP="00CF0D68">
      <w:pPr>
        <w:shd w:val="clear" w:color="auto" w:fill="FFFFFF"/>
        <w:spacing w:before="100" w:beforeAutospacing="1" w:after="100" w:afterAutospacing="1" w:line="276" w:lineRule="auto"/>
        <w:ind w:left="2124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3D2309">
        <w:rPr>
          <w:rFonts w:eastAsia="Times New Roman" w:cs="Times New Roman"/>
          <w:color w:val="000000"/>
          <w:szCs w:val="24"/>
          <w:lang w:eastAsia="pt-BR"/>
        </w:rPr>
        <w:t xml:space="preserve">Altera </w:t>
      </w:r>
      <w:r>
        <w:rPr>
          <w:rFonts w:eastAsia="Times New Roman" w:cs="Times New Roman"/>
          <w:color w:val="000000"/>
          <w:szCs w:val="24"/>
          <w:lang w:eastAsia="pt-BR"/>
        </w:rPr>
        <w:t>os artigos 1º e 3º e acrescenta o Art. 3º-A da</w:t>
      </w:r>
      <w:r w:rsidRPr="003D2309">
        <w:rPr>
          <w:rFonts w:eastAsia="Times New Roman" w:cs="Times New Roman"/>
          <w:color w:val="000000"/>
          <w:szCs w:val="24"/>
          <w:lang w:eastAsia="pt-BR"/>
        </w:rPr>
        <w:t xml:space="preserve"> Lei Municipal nº 1.693, de 05 de janeiro de 2026, para ampliar a autorização de parcerias e convênios, incluindo eventos de vaquejada, pega de boi e prado, no Município de Sumé-PB</w:t>
      </w:r>
      <w:r>
        <w:rPr>
          <w:rFonts w:eastAsia="Times New Roman" w:cs="Times New Roman"/>
          <w:color w:val="000000"/>
          <w:szCs w:val="24"/>
          <w:lang w:eastAsia="pt-BR"/>
        </w:rPr>
        <w:t xml:space="preserve"> e dá outras providências.</w:t>
      </w:r>
    </w:p>
    <w:p w14:paraId="62B38D08" w14:textId="77777777" w:rsidR="00CF0D68" w:rsidRDefault="00CF0D68" w:rsidP="00CF0D68">
      <w:pPr>
        <w:shd w:val="clear" w:color="auto" w:fill="FFFFFF"/>
        <w:spacing w:before="100" w:beforeAutospacing="1" w:after="100" w:afterAutospacing="1" w:line="276" w:lineRule="auto"/>
        <w:ind w:left="2124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14:paraId="5A31FBC2" w14:textId="33405D08" w:rsidR="00F4436B" w:rsidRPr="003D2309" w:rsidRDefault="00F4436B" w:rsidP="00CF0D68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Times New Roman"/>
          <w:vanish/>
          <w:color w:val="000000"/>
          <w:szCs w:val="24"/>
          <w:lang w:eastAsia="pt-BR"/>
        </w:rPr>
      </w:pPr>
    </w:p>
    <w:p w14:paraId="608F7E80" w14:textId="77777777" w:rsidR="00FE637F" w:rsidRPr="009C637C" w:rsidRDefault="00FE637F" w:rsidP="00FE637F">
      <w:pPr>
        <w:spacing w:line="276" w:lineRule="auto"/>
        <w:rPr>
          <w:rFonts w:cs="Times New Roman"/>
          <w:szCs w:val="24"/>
        </w:rPr>
      </w:pPr>
      <w:r w:rsidRPr="009C637C">
        <w:rPr>
          <w:rFonts w:cs="Times New Roman"/>
          <w:b/>
          <w:bCs/>
          <w:szCs w:val="24"/>
        </w:rPr>
        <w:t>Art. 1º</w:t>
      </w:r>
      <w:r w:rsidRPr="009C637C">
        <w:rPr>
          <w:rFonts w:cs="Times New Roman"/>
          <w:szCs w:val="24"/>
        </w:rPr>
        <w:t xml:space="preserve"> Os artigos 1º e 3º da Lei Municipal nº 1.693, de 05 de janeiro de 2026, passa a vigorar com a seguinte redação:</w:t>
      </w:r>
    </w:p>
    <w:p w14:paraId="7BF4D59B" w14:textId="77777777" w:rsidR="00FE637F" w:rsidRPr="009C637C" w:rsidRDefault="00FE637F" w:rsidP="00FE637F">
      <w:pPr>
        <w:shd w:val="clear" w:color="auto" w:fill="FFFFFF"/>
        <w:spacing w:before="100" w:beforeAutospacing="1" w:after="100" w:afterAutospacing="1" w:line="276" w:lineRule="auto"/>
        <w:ind w:left="708" w:firstLine="708"/>
        <w:jc w:val="both"/>
        <w:outlineLvl w:val="2"/>
        <w:rPr>
          <w:rFonts w:eastAsia="Times New Roman" w:cs="Times New Roman"/>
          <w:color w:val="000000"/>
          <w:szCs w:val="24"/>
          <w:lang w:eastAsia="pt-BR"/>
        </w:rPr>
      </w:pPr>
      <w:r w:rsidRPr="009C637C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"Art. 1º </w:t>
      </w:r>
      <w:r w:rsidRPr="009C637C">
        <w:rPr>
          <w:rFonts w:eastAsia="Times New Roman" w:cs="Times New Roman"/>
          <w:color w:val="000000"/>
          <w:szCs w:val="24"/>
          <w:lang w:eastAsia="pt-BR"/>
        </w:rPr>
        <w:t>Fica o Poder Executivo Municipal expressamente autorizado, observado o juízo de conveniência e oportunidade administrativa, a firmar parcerias e convênios com entidades públicas ou privadas para a implantação, manutenção e funcionamento do Parque de Vaquejada, bem como para a realização de eventos de vaquejada, pega de boi e prado no Município de Sumé-PB".</w:t>
      </w:r>
    </w:p>
    <w:p w14:paraId="7AB384BB" w14:textId="77777777" w:rsidR="00FE637F" w:rsidRPr="009C637C" w:rsidRDefault="00FE637F" w:rsidP="00FE637F">
      <w:pPr>
        <w:shd w:val="clear" w:color="auto" w:fill="FFFFFF"/>
        <w:spacing w:before="100" w:beforeAutospacing="1" w:after="100" w:afterAutospacing="1" w:line="276" w:lineRule="auto"/>
        <w:ind w:left="708" w:firstLine="708"/>
        <w:outlineLvl w:val="2"/>
        <w:rPr>
          <w:rFonts w:eastAsia="Times New Roman" w:cs="Times New Roman"/>
          <w:color w:val="000000"/>
          <w:szCs w:val="24"/>
          <w:lang w:eastAsia="pt-BR"/>
        </w:rPr>
      </w:pPr>
      <w:r w:rsidRPr="009C637C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"Art. </w:t>
      </w:r>
      <w:r w:rsidRPr="009C637C">
        <w:rPr>
          <w:rFonts w:cs="Times New Roman"/>
          <w:b/>
          <w:bCs/>
          <w:szCs w:val="24"/>
        </w:rPr>
        <w:t>3º</w:t>
      </w:r>
      <w:r w:rsidRPr="009C637C">
        <w:rPr>
          <w:rFonts w:cs="Times New Roman"/>
          <w:szCs w:val="24"/>
        </w:rPr>
        <w:t xml:space="preserve"> As parcerias e convênios de que trata esta Lei deverão observar, dentre outros, os seguintes objetivos</w:t>
      </w:r>
      <w:r w:rsidRPr="009C637C">
        <w:rPr>
          <w:rFonts w:eastAsia="Times New Roman" w:cs="Times New Roman"/>
          <w:color w:val="000000"/>
          <w:szCs w:val="24"/>
          <w:lang w:eastAsia="pt-BR"/>
        </w:rPr>
        <w:t>:</w:t>
      </w:r>
    </w:p>
    <w:p w14:paraId="53F7E9A7" w14:textId="77777777" w:rsidR="00FE637F" w:rsidRPr="009C637C" w:rsidRDefault="00FE637F" w:rsidP="00FE637F">
      <w:pPr>
        <w:shd w:val="clear" w:color="auto" w:fill="FFFFFF"/>
        <w:spacing w:before="100" w:beforeAutospacing="1" w:after="100" w:afterAutospacing="1" w:line="276" w:lineRule="auto"/>
        <w:ind w:left="1416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9C637C">
        <w:rPr>
          <w:rFonts w:eastAsia="Times New Roman" w:cs="Times New Roman"/>
          <w:color w:val="000000"/>
          <w:szCs w:val="24"/>
          <w:lang w:eastAsia="pt-BR"/>
        </w:rPr>
        <w:t>I - .....................................................................................................................</w:t>
      </w:r>
      <w:r w:rsidRPr="009C637C">
        <w:rPr>
          <w:rFonts w:eastAsia="Times New Roman" w:cs="Times New Roman"/>
          <w:color w:val="000000"/>
          <w:szCs w:val="24"/>
          <w:lang w:eastAsia="pt-BR"/>
        </w:rPr>
        <w:br/>
        <w:t>II - .....................................................................................................................</w:t>
      </w:r>
      <w:r w:rsidRPr="009C637C">
        <w:rPr>
          <w:rFonts w:eastAsia="Times New Roman" w:cs="Times New Roman"/>
          <w:color w:val="000000"/>
          <w:szCs w:val="24"/>
          <w:lang w:eastAsia="pt-BR"/>
        </w:rPr>
        <w:br/>
        <w:t>III - .....................................................................................................................</w:t>
      </w:r>
      <w:r w:rsidRPr="009C637C">
        <w:rPr>
          <w:rFonts w:eastAsia="Times New Roman" w:cs="Times New Roman"/>
          <w:color w:val="000000"/>
          <w:szCs w:val="24"/>
          <w:lang w:eastAsia="pt-BR"/>
        </w:rPr>
        <w:br/>
        <w:t>IV - Valorizar manifestações culturais reconhecidas como patrimônio imaterial;”</w:t>
      </w:r>
      <w:r w:rsidRPr="009C637C">
        <w:rPr>
          <w:rFonts w:eastAsia="Times New Roman" w:cs="Times New Roman"/>
          <w:color w:val="000000"/>
          <w:szCs w:val="24"/>
          <w:lang w:eastAsia="pt-BR"/>
        </w:rPr>
        <w:br/>
      </w:r>
    </w:p>
    <w:p w14:paraId="68CB7EE9" w14:textId="77777777" w:rsidR="00FE637F" w:rsidRPr="009C637C" w:rsidRDefault="00FE637F" w:rsidP="00FE637F">
      <w:pPr>
        <w:shd w:val="clear" w:color="auto" w:fill="FFFFFF"/>
        <w:spacing w:before="100" w:beforeAutospacing="1" w:after="100" w:afterAutospacing="1" w:line="276" w:lineRule="auto"/>
        <w:jc w:val="both"/>
        <w:outlineLvl w:val="2"/>
        <w:rPr>
          <w:rFonts w:cs="Times New Roman"/>
          <w:szCs w:val="24"/>
        </w:rPr>
      </w:pPr>
      <w:r w:rsidRPr="009C637C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Art. 2º </w:t>
      </w:r>
      <w:r w:rsidRPr="009C637C">
        <w:rPr>
          <w:rFonts w:cs="Times New Roman"/>
          <w:szCs w:val="24"/>
        </w:rPr>
        <w:t>Fica acrescido à Lei Municipal nº 1.693, de 05 de janeiro de 2026, o seguinte artigo:</w:t>
      </w:r>
    </w:p>
    <w:p w14:paraId="61D0A947" w14:textId="77777777" w:rsidR="00FE637F" w:rsidRPr="009C637C" w:rsidRDefault="00FE637F" w:rsidP="00FE637F">
      <w:pPr>
        <w:shd w:val="clear" w:color="auto" w:fill="FFFFFF"/>
        <w:spacing w:before="100" w:beforeAutospacing="1" w:after="100" w:afterAutospacing="1" w:line="276" w:lineRule="auto"/>
        <w:ind w:left="708" w:firstLine="708"/>
        <w:jc w:val="both"/>
        <w:outlineLvl w:val="2"/>
        <w:rPr>
          <w:rFonts w:eastAsia="Times New Roman" w:cs="Times New Roman"/>
          <w:color w:val="000000"/>
          <w:szCs w:val="24"/>
          <w:lang w:eastAsia="pt-BR"/>
        </w:rPr>
      </w:pPr>
      <w:r w:rsidRPr="009C637C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"Art. 3º-A </w:t>
      </w:r>
      <w:r w:rsidRPr="009C637C">
        <w:rPr>
          <w:rFonts w:eastAsia="Times New Roman" w:cs="Times New Roman"/>
          <w:color w:val="000000"/>
          <w:szCs w:val="24"/>
          <w:lang w:eastAsia="pt-BR"/>
        </w:rPr>
        <w:t>A</w:t>
      </w:r>
      <w:r w:rsidRPr="009C637C">
        <w:rPr>
          <w:rFonts w:eastAsia="Times New Roman" w:cs="Times New Roman"/>
          <w:b/>
          <w:bCs/>
          <w:color w:val="000000"/>
          <w:szCs w:val="24"/>
          <w:lang w:eastAsia="pt-BR"/>
        </w:rPr>
        <w:t>s</w:t>
      </w:r>
      <w:r w:rsidRPr="009C637C">
        <w:rPr>
          <w:rFonts w:eastAsia="Times New Roman" w:cs="Times New Roman"/>
          <w:color w:val="000000"/>
          <w:szCs w:val="24"/>
          <w:lang w:eastAsia="pt-BR"/>
        </w:rPr>
        <w:t xml:space="preserve"> parcerias e convênios firmados com organizadores de vaquejada, pega de boi e prado deverão exigir, como condição obrigatória:</w:t>
      </w:r>
    </w:p>
    <w:p w14:paraId="1CFAF391" w14:textId="77777777" w:rsidR="00FE637F" w:rsidRPr="009C637C" w:rsidRDefault="00FE637F" w:rsidP="00FE637F">
      <w:pPr>
        <w:shd w:val="clear" w:color="auto" w:fill="FFFFFF"/>
        <w:spacing w:before="100" w:beforeAutospacing="1" w:after="100" w:afterAutospacing="1" w:line="276" w:lineRule="auto"/>
        <w:ind w:left="1416"/>
        <w:rPr>
          <w:rFonts w:eastAsia="Times New Roman" w:cs="Times New Roman"/>
          <w:color w:val="000000"/>
          <w:szCs w:val="24"/>
          <w:lang w:eastAsia="pt-BR"/>
        </w:rPr>
      </w:pPr>
      <w:r w:rsidRPr="009C637C">
        <w:rPr>
          <w:rFonts w:eastAsia="Times New Roman" w:cs="Times New Roman"/>
          <w:color w:val="000000"/>
          <w:szCs w:val="24"/>
          <w:lang w:eastAsia="pt-BR"/>
        </w:rPr>
        <w:t>I – Licenças e autorizações dos órgãos competentes;</w:t>
      </w:r>
      <w:r w:rsidRPr="009C637C">
        <w:rPr>
          <w:rFonts w:eastAsia="Times New Roman" w:cs="Times New Roman"/>
          <w:color w:val="000000"/>
          <w:szCs w:val="24"/>
          <w:lang w:eastAsia="pt-BR"/>
        </w:rPr>
        <w:br/>
        <w:t>II – Cumprimento das normas de proteção e bem-estar animal;</w:t>
      </w:r>
      <w:r w:rsidRPr="009C637C">
        <w:rPr>
          <w:rFonts w:eastAsia="Times New Roman" w:cs="Times New Roman"/>
          <w:color w:val="000000"/>
          <w:szCs w:val="24"/>
          <w:lang w:eastAsia="pt-BR"/>
        </w:rPr>
        <w:br/>
        <w:t>III – Adoção de medidas de segurança para atletas, trabalhadores e público;</w:t>
      </w:r>
      <w:r w:rsidRPr="009C637C">
        <w:rPr>
          <w:rFonts w:eastAsia="Times New Roman" w:cs="Times New Roman"/>
          <w:color w:val="000000"/>
          <w:szCs w:val="24"/>
          <w:lang w:eastAsia="pt-BR"/>
        </w:rPr>
        <w:br/>
        <w:t>IV – Responsabilidade ambiental e sanitária durante a realização dos eventos."</w:t>
      </w:r>
    </w:p>
    <w:p w14:paraId="625ED54B" w14:textId="77777777" w:rsidR="00FE637F" w:rsidRPr="009C637C" w:rsidRDefault="00FE637F" w:rsidP="00FE637F">
      <w:pPr>
        <w:shd w:val="clear" w:color="auto" w:fill="FFFFFF"/>
        <w:spacing w:before="100" w:beforeAutospacing="1" w:after="100" w:afterAutospacing="1" w:line="276" w:lineRule="auto"/>
        <w:outlineLvl w:val="2"/>
        <w:rPr>
          <w:rFonts w:eastAsia="Times New Roman" w:cs="Times New Roman"/>
          <w:b/>
          <w:bCs/>
          <w:color w:val="000000"/>
          <w:szCs w:val="24"/>
          <w:lang w:eastAsia="pt-BR"/>
        </w:rPr>
      </w:pPr>
      <w:r w:rsidRPr="009C637C">
        <w:rPr>
          <w:rFonts w:eastAsia="Times New Roman" w:cs="Times New Roman"/>
          <w:b/>
          <w:bCs/>
          <w:color w:val="000000"/>
          <w:szCs w:val="24"/>
          <w:lang w:eastAsia="pt-BR"/>
        </w:rPr>
        <w:lastRenderedPageBreak/>
        <w:t xml:space="preserve">Art. 3º </w:t>
      </w:r>
      <w:r w:rsidRPr="009C637C">
        <w:rPr>
          <w:rFonts w:eastAsia="Times New Roman" w:cs="Times New Roman"/>
          <w:color w:val="000000"/>
          <w:szCs w:val="24"/>
          <w:lang w:eastAsia="pt-BR"/>
        </w:rPr>
        <w:t>Esta Lei entra em vigor na data de sua publicação.</w:t>
      </w:r>
    </w:p>
    <w:p w14:paraId="16DDCF02" w14:textId="5CAB46F9" w:rsidR="00A41FB9" w:rsidRDefault="00A41FB9" w:rsidP="00FE637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color w:val="000000"/>
          <w:szCs w:val="24"/>
          <w:lang w:eastAsia="pt-BR"/>
        </w:rPr>
      </w:pPr>
      <w:r w:rsidRPr="00A41FB9">
        <w:rPr>
          <w:rFonts w:eastAsia="Times New Roman" w:cs="Times New Roman"/>
          <w:color w:val="000000"/>
          <w:szCs w:val="24"/>
          <w:lang w:eastAsia="pt-BR"/>
        </w:rPr>
        <w:t xml:space="preserve">Sumé – PB, </w:t>
      </w:r>
      <w:r w:rsidR="00FE637F">
        <w:rPr>
          <w:rFonts w:eastAsia="Times New Roman" w:cs="Times New Roman"/>
          <w:color w:val="000000"/>
          <w:szCs w:val="24"/>
          <w:lang w:eastAsia="pt-BR"/>
        </w:rPr>
        <w:t>05 de maio</w:t>
      </w:r>
      <w:r w:rsidR="00A4740E" w:rsidRPr="00A4740E"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 w:rsidRPr="00A41FB9">
        <w:rPr>
          <w:rFonts w:eastAsia="Times New Roman" w:cs="Times New Roman"/>
          <w:color w:val="000000"/>
          <w:szCs w:val="24"/>
          <w:lang w:eastAsia="pt-BR"/>
        </w:rPr>
        <w:t>de 2026.</w:t>
      </w:r>
    </w:p>
    <w:p w14:paraId="5E584011" w14:textId="31CEB7FE" w:rsidR="00A4740E" w:rsidRPr="00FE637F" w:rsidRDefault="00A4740E" w:rsidP="00FE637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2BA3B126" w14:textId="77777777" w:rsidR="00FE637F" w:rsidRDefault="00FE637F" w:rsidP="00FE637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proofErr w:type="spellStart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Jeffeson</w:t>
      </w:r>
      <w:proofErr w:type="spellEnd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 Figueiredo Menezes</w:t>
      </w:r>
    </w:p>
    <w:p w14:paraId="553C8748" w14:textId="7A6D396C" w:rsidR="00FE637F" w:rsidRDefault="00FE637F" w:rsidP="00FE637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Presidente da Câmara</w:t>
      </w:r>
    </w:p>
    <w:p w14:paraId="4B40ED0E" w14:textId="14D2FFA4" w:rsidR="00FE637F" w:rsidRDefault="00FE637F" w:rsidP="00FE637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7DA5E9FA" w14:textId="610E0CE3" w:rsidR="00FE637F" w:rsidRDefault="00FE637F" w:rsidP="00FE637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73113E0C" w14:textId="77777777" w:rsidR="00FE637F" w:rsidRPr="00FE637F" w:rsidRDefault="00FE637F" w:rsidP="00FE637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565B336D" w14:textId="63BFD438" w:rsidR="00A41FB9" w:rsidRPr="00FE637F" w:rsidRDefault="00A4740E" w:rsidP="00FE637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Juan Victor Gomes de Sá Pires Pereira</w:t>
      </w:r>
    </w:p>
    <w:p w14:paraId="03D0C32E" w14:textId="48BA353F" w:rsidR="00A41FB9" w:rsidRPr="00FE637F" w:rsidRDefault="00FE637F" w:rsidP="00FE637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1º Secretário</w:t>
      </w:r>
    </w:p>
    <w:p w14:paraId="4096F6FE" w14:textId="7A8E372D" w:rsidR="00FE637F" w:rsidRPr="00FE637F" w:rsidRDefault="00FE637F" w:rsidP="00FE637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3CE7AF6F" w14:textId="1F42195B" w:rsidR="00FE637F" w:rsidRPr="00FE637F" w:rsidRDefault="00FE637F" w:rsidP="00FE637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45D37E57" w14:textId="115E385F" w:rsidR="00FE637F" w:rsidRPr="00FE637F" w:rsidRDefault="00FE637F" w:rsidP="00FE637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Bruno </w:t>
      </w:r>
      <w:proofErr w:type="spellStart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Stefanio</w:t>
      </w:r>
      <w:proofErr w:type="spellEnd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 de Sousa Duarte</w:t>
      </w:r>
    </w:p>
    <w:p w14:paraId="66A55480" w14:textId="2A9983EF" w:rsidR="00FE637F" w:rsidRPr="00FE637F" w:rsidRDefault="00FE637F" w:rsidP="00FE637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2º Secretário</w:t>
      </w:r>
    </w:p>
    <w:p w14:paraId="09E31C57" w14:textId="68C2EBDA" w:rsidR="00A4740E" w:rsidRPr="00FE637F" w:rsidRDefault="00A4740E" w:rsidP="00FE637F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4"/>
          <w:lang w:eastAsia="pt-BR"/>
        </w:rPr>
      </w:pPr>
    </w:p>
    <w:p w14:paraId="18DEF785" w14:textId="3CCA5D51" w:rsidR="00A4740E" w:rsidRDefault="00A4740E" w:rsidP="00A41FB9">
      <w:pPr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</w:p>
    <w:p w14:paraId="3A6AC883" w14:textId="2D9B2C7F" w:rsidR="00A4740E" w:rsidRDefault="00A4740E" w:rsidP="00A41FB9">
      <w:pPr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</w:p>
    <w:p w14:paraId="3506D4FC" w14:textId="6225A102" w:rsidR="00A4740E" w:rsidRDefault="00A4740E" w:rsidP="00A41FB9">
      <w:pPr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</w:p>
    <w:p w14:paraId="3165B702" w14:textId="77777777" w:rsidR="00A4740E" w:rsidRPr="00A41FB9" w:rsidRDefault="00A4740E" w:rsidP="00A41FB9">
      <w:pPr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</w:p>
    <w:sectPr w:rsidR="00A4740E" w:rsidRPr="00A41FB9" w:rsidSect="00CF0D68">
      <w:headerReference w:type="default" r:id="rId6"/>
      <w:type w:val="continuous"/>
      <w:pgSz w:w="11907" w:h="16840" w:code="9"/>
      <w:pgMar w:top="1701" w:right="1134" w:bottom="1702" w:left="1701" w:header="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9715" w14:textId="77777777" w:rsidR="0068378A" w:rsidRDefault="0068378A" w:rsidP="00A41FB9">
      <w:pPr>
        <w:spacing w:after="0" w:line="240" w:lineRule="auto"/>
      </w:pPr>
      <w:r>
        <w:separator/>
      </w:r>
    </w:p>
  </w:endnote>
  <w:endnote w:type="continuationSeparator" w:id="0">
    <w:p w14:paraId="048D099E" w14:textId="77777777" w:rsidR="0068378A" w:rsidRDefault="0068378A" w:rsidP="00A4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893F" w14:textId="77777777" w:rsidR="0068378A" w:rsidRDefault="0068378A" w:rsidP="00A41FB9">
      <w:pPr>
        <w:spacing w:after="0" w:line="240" w:lineRule="auto"/>
      </w:pPr>
      <w:r>
        <w:separator/>
      </w:r>
    </w:p>
  </w:footnote>
  <w:footnote w:type="continuationSeparator" w:id="0">
    <w:p w14:paraId="59CB933A" w14:textId="77777777" w:rsidR="0068378A" w:rsidRDefault="0068378A" w:rsidP="00A4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320B" w14:textId="70235466" w:rsidR="00A41FB9" w:rsidRDefault="00A41FB9" w:rsidP="00A41FB9">
    <w:pPr>
      <w:pStyle w:val="Ttulo1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60D7B6" wp14:editId="51CFAB28">
          <wp:simplePos x="0" y="0"/>
          <wp:positionH relativeFrom="column">
            <wp:posOffset>419100</wp:posOffset>
          </wp:positionH>
          <wp:positionV relativeFrom="paragraph">
            <wp:posOffset>200660</wp:posOffset>
          </wp:positionV>
          <wp:extent cx="623570" cy="779145"/>
          <wp:effectExtent l="0" t="0" r="5080" b="190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C8A11" w14:textId="77777777" w:rsidR="00A41FB9" w:rsidRDefault="00A41FB9" w:rsidP="00CF0D68">
    <w:pPr>
      <w:pStyle w:val="Ttulo1"/>
      <w:spacing w:before="0" w:beforeAutospacing="0" w:after="0" w:afterAutospacing="0"/>
      <w:contextualSpacing/>
      <w:jc w:val="center"/>
      <w:rPr>
        <w:color w:val="000000"/>
        <w:sz w:val="24"/>
      </w:rPr>
    </w:pPr>
    <w:r>
      <w:rPr>
        <w:color w:val="000000"/>
        <w:sz w:val="24"/>
      </w:rPr>
      <w:t>ESTADO DA PARAÍBA</w:t>
    </w:r>
  </w:p>
  <w:p w14:paraId="19D97F40" w14:textId="77777777" w:rsidR="00A41FB9" w:rsidRDefault="00A41FB9" w:rsidP="00CF0D68">
    <w:pPr>
      <w:pStyle w:val="Ttulo3"/>
      <w:spacing w:before="0" w:beforeAutospacing="0" w:after="0" w:afterAutospacing="0"/>
      <w:contextualSpacing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47F38242" w14:textId="77777777" w:rsidR="00A41FB9" w:rsidRDefault="00A41FB9" w:rsidP="00CF0D68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63D8E6CE" w14:textId="77777777" w:rsidR="00A41FB9" w:rsidRDefault="00A41FB9" w:rsidP="00CF0D68">
    <w:pPr>
      <w:pStyle w:val="Cabealho"/>
      <w:jc w:val="center"/>
    </w:pPr>
    <w:r>
      <w:t>SUMÉ – PARAÍBA</w:t>
    </w:r>
  </w:p>
  <w:p w14:paraId="36438B90" w14:textId="6BCE9B29" w:rsidR="00A41FB9" w:rsidRDefault="00A41FB9">
    <w:pPr>
      <w:pStyle w:val="Cabealho"/>
    </w:pPr>
  </w:p>
  <w:p w14:paraId="35511F1A" w14:textId="77777777" w:rsidR="00A41FB9" w:rsidRDefault="00A41F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B9"/>
    <w:rsid w:val="000D4D91"/>
    <w:rsid w:val="000F092B"/>
    <w:rsid w:val="00393D4F"/>
    <w:rsid w:val="004925AC"/>
    <w:rsid w:val="005D5333"/>
    <w:rsid w:val="0068378A"/>
    <w:rsid w:val="00803AD0"/>
    <w:rsid w:val="008A76E9"/>
    <w:rsid w:val="008C3D30"/>
    <w:rsid w:val="00A41FB9"/>
    <w:rsid w:val="00A4740E"/>
    <w:rsid w:val="00B26F56"/>
    <w:rsid w:val="00CF0D68"/>
    <w:rsid w:val="00D52A18"/>
    <w:rsid w:val="00F11416"/>
    <w:rsid w:val="00F4436B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90493"/>
  <w15:chartTrackingRefBased/>
  <w15:docId w15:val="{8766D7BA-D3BB-4180-933F-8485767F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1FB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1FB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41FB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1FB9"/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1FB9"/>
    <w:rPr>
      <w:rFonts w:eastAsia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41FB9"/>
    <w:rPr>
      <w:rFonts w:eastAsia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41F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1FB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1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FB9"/>
  </w:style>
  <w:style w:type="paragraph" w:styleId="Rodap">
    <w:name w:val="footer"/>
    <w:basedOn w:val="Normal"/>
    <w:link w:val="RodapChar"/>
    <w:uiPriority w:val="99"/>
    <w:unhideWhenUsed/>
    <w:rsid w:val="00A41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2026-01-26T14:51:00Z</cp:lastPrinted>
  <dcterms:created xsi:type="dcterms:W3CDTF">2026-05-04T13:49:00Z</dcterms:created>
  <dcterms:modified xsi:type="dcterms:W3CDTF">2026-05-04T13:55:00Z</dcterms:modified>
</cp:coreProperties>
</file>