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D4FE7" w14:textId="338F7373" w:rsidR="00F835A7" w:rsidRDefault="00F835A7" w:rsidP="00B06EFB">
      <w:pPr>
        <w:shd w:val="clear" w:color="auto" w:fill="FFFFFF"/>
        <w:spacing w:after="100" w:afterAutospacing="1" w:line="276" w:lineRule="auto"/>
        <w:contextualSpacing/>
        <w:jc w:val="both"/>
        <w:outlineLvl w:val="0"/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</w:pPr>
      <w:r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>AUTOGRAFO Nº 818/2026</w:t>
      </w:r>
    </w:p>
    <w:p w14:paraId="3A4C467D" w14:textId="65E875BE" w:rsidR="00CF0D68" w:rsidRDefault="00F835A7" w:rsidP="00B06EFB">
      <w:pPr>
        <w:shd w:val="clear" w:color="auto" w:fill="FFFFFF"/>
        <w:spacing w:after="100" w:afterAutospacing="1" w:line="276" w:lineRule="auto"/>
        <w:contextualSpacing/>
        <w:jc w:val="both"/>
        <w:outlineLvl w:val="0"/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</w:pPr>
      <w:r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 xml:space="preserve">AO </w:t>
      </w:r>
      <w:r w:rsidR="00A41FB9" w:rsidRPr="00A41FB9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 xml:space="preserve">PROJETO DE LEI Nº </w:t>
      </w:r>
      <w:r w:rsidR="00A41FB9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>98</w:t>
      </w:r>
      <w:r w:rsidR="0041075A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>7</w:t>
      </w:r>
      <w:r w:rsidR="00A41FB9" w:rsidRPr="00A41FB9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>/2026</w:t>
      </w:r>
    </w:p>
    <w:p w14:paraId="21F9F43C" w14:textId="2ACA2A56" w:rsidR="00F835A7" w:rsidRDefault="00F835A7" w:rsidP="00B06EFB">
      <w:pPr>
        <w:shd w:val="clear" w:color="auto" w:fill="FFFFFF"/>
        <w:spacing w:after="100" w:afterAutospacing="1" w:line="276" w:lineRule="auto"/>
        <w:contextualSpacing/>
        <w:jc w:val="both"/>
        <w:outlineLvl w:val="0"/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</w:pPr>
      <w:r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>DE AUTORIA DO VER. JUAN VICTOR GOMES DE SÁ PIRES PEREIRA</w:t>
      </w:r>
    </w:p>
    <w:p w14:paraId="72B4ABAF" w14:textId="77777777" w:rsidR="00CF0D68" w:rsidRPr="00A41FB9" w:rsidRDefault="00CF0D68" w:rsidP="00B06EFB">
      <w:pPr>
        <w:shd w:val="clear" w:color="auto" w:fill="FFFFFF"/>
        <w:spacing w:after="100" w:afterAutospacing="1" w:line="276" w:lineRule="auto"/>
        <w:jc w:val="both"/>
        <w:outlineLvl w:val="0"/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</w:pPr>
    </w:p>
    <w:p w14:paraId="01CEAC09" w14:textId="77777777" w:rsidR="00F835A7" w:rsidRPr="00E771C3" w:rsidRDefault="00F835A7" w:rsidP="00F835A7">
      <w:pPr>
        <w:spacing w:before="100" w:beforeAutospacing="1" w:line="276" w:lineRule="auto"/>
        <w:ind w:left="2832"/>
        <w:jc w:val="both"/>
        <w:rPr>
          <w:rFonts w:eastAsia="Times New Roman" w:cs="Times New Roman"/>
          <w:szCs w:val="24"/>
          <w:lang w:eastAsia="pt-BR"/>
        </w:rPr>
      </w:pPr>
      <w:r w:rsidRPr="00E771C3">
        <w:rPr>
          <w:rFonts w:eastAsia="Times New Roman" w:cs="Times New Roman"/>
          <w:szCs w:val="24"/>
          <w:lang w:eastAsia="pt-BR"/>
        </w:rPr>
        <w:t>Dispõe sobre diretrizes para a implementação de sistema de videomonitoramento urbano no Município de Sumé/PB, e dá outras providências.</w:t>
      </w:r>
    </w:p>
    <w:p w14:paraId="70AA988D" w14:textId="77777777" w:rsidR="00F835A7" w:rsidRPr="00E771C3" w:rsidRDefault="00F835A7" w:rsidP="00F835A7">
      <w:pPr>
        <w:spacing w:before="100" w:beforeAutospacing="1" w:line="276" w:lineRule="auto"/>
        <w:ind w:firstLine="708"/>
        <w:jc w:val="both"/>
        <w:rPr>
          <w:rFonts w:eastAsia="Times New Roman" w:cs="Times New Roman"/>
          <w:szCs w:val="24"/>
          <w:lang w:eastAsia="pt-BR"/>
        </w:rPr>
      </w:pPr>
      <w:r w:rsidRPr="00E771C3">
        <w:rPr>
          <w:rFonts w:eastAsia="Times New Roman" w:cs="Times New Roman"/>
          <w:b/>
          <w:bCs/>
          <w:szCs w:val="24"/>
          <w:lang w:eastAsia="pt-BR"/>
        </w:rPr>
        <w:t>Art. 1º</w:t>
      </w:r>
      <w:r w:rsidRPr="00E771C3">
        <w:rPr>
          <w:rFonts w:eastAsia="Times New Roman" w:cs="Times New Roman"/>
          <w:szCs w:val="24"/>
          <w:lang w:eastAsia="pt-BR"/>
        </w:rPr>
        <w:t xml:space="preserve"> Ficam instituídas diretrizes para a implementação de sistema de videomonitoramento urbano no Município de Sumé/PB, com a finalidade de contribuir para a segurança pública, prevenção de ilícitos e apoio à fiscalização urbana.</w:t>
      </w:r>
    </w:p>
    <w:p w14:paraId="5BAB5DC6" w14:textId="77777777" w:rsidR="00F835A7" w:rsidRPr="00E771C3" w:rsidRDefault="00F835A7" w:rsidP="00F835A7">
      <w:pPr>
        <w:pStyle w:val="NormalWeb"/>
        <w:spacing w:after="160" w:afterAutospacing="0" w:line="276" w:lineRule="auto"/>
        <w:ind w:firstLine="708"/>
        <w:jc w:val="both"/>
      </w:pPr>
      <w:r w:rsidRPr="00E771C3">
        <w:rPr>
          <w:rStyle w:val="Forte"/>
        </w:rPr>
        <w:t>Parágrafo único.</w:t>
      </w:r>
      <w:r w:rsidRPr="00E771C3">
        <w:t xml:space="preserve"> A instalação de câmeras de videomonitoramento poderá contemplar, dentre outros pontos estratégicos, os acessos ao perímetro urbano, as vias de ligação com a zona rural e os distritos do Município.</w:t>
      </w:r>
    </w:p>
    <w:p w14:paraId="58394BC5" w14:textId="77777777" w:rsidR="00F835A7" w:rsidRPr="00E771C3" w:rsidRDefault="00F835A7" w:rsidP="00F835A7">
      <w:pPr>
        <w:spacing w:before="100" w:beforeAutospacing="1" w:line="276" w:lineRule="auto"/>
        <w:ind w:firstLine="708"/>
        <w:jc w:val="both"/>
        <w:rPr>
          <w:rFonts w:eastAsia="Times New Roman" w:cs="Times New Roman"/>
          <w:szCs w:val="24"/>
          <w:lang w:eastAsia="pt-BR"/>
        </w:rPr>
      </w:pPr>
      <w:r w:rsidRPr="00E771C3">
        <w:rPr>
          <w:rFonts w:eastAsia="Times New Roman" w:cs="Times New Roman"/>
          <w:b/>
          <w:bCs/>
          <w:szCs w:val="24"/>
          <w:lang w:eastAsia="pt-BR"/>
        </w:rPr>
        <w:t>Art. 2º</w:t>
      </w:r>
      <w:r w:rsidRPr="00E771C3">
        <w:rPr>
          <w:rFonts w:eastAsia="Times New Roman" w:cs="Times New Roman"/>
          <w:szCs w:val="24"/>
          <w:lang w:eastAsia="pt-BR"/>
        </w:rPr>
        <w:t xml:space="preserve"> O Poder Executivo fica autorizado a implementar, de forma gradativa e conforme critérios técnicos e administrativos, sistema de videomonitoramento em vias e espaços públicos.</w:t>
      </w:r>
    </w:p>
    <w:p w14:paraId="291CB26A" w14:textId="77777777" w:rsidR="00F835A7" w:rsidRPr="00E771C3" w:rsidRDefault="00F835A7" w:rsidP="00F835A7">
      <w:pPr>
        <w:pStyle w:val="NormalWeb"/>
        <w:spacing w:after="160" w:afterAutospacing="0" w:line="276" w:lineRule="auto"/>
        <w:ind w:firstLine="708"/>
        <w:jc w:val="both"/>
      </w:pPr>
      <w:r w:rsidRPr="00E771C3">
        <w:rPr>
          <w:rStyle w:val="Forte"/>
        </w:rPr>
        <w:t>Art. 3º</w:t>
      </w:r>
      <w:r w:rsidRPr="00E771C3">
        <w:t xml:space="preserve"> A definição das áreas prioritárias, da quantidade de equipamentos, das especificações técnicas e da forma de operação do sistema será estabelecida pelo Poder Executivo, mediante regulamentação própria, com base em critérios técnicos e estudos de risco elaborados pelo órgão municipal competente, podendo contar com a colaboração de órgãos de segurança pública.</w:t>
      </w:r>
    </w:p>
    <w:p w14:paraId="4CF54AEC" w14:textId="77777777" w:rsidR="00F835A7" w:rsidRPr="00E771C3" w:rsidRDefault="00F835A7" w:rsidP="00F835A7">
      <w:pPr>
        <w:pStyle w:val="NormalWeb"/>
        <w:spacing w:after="160" w:afterAutospacing="0" w:line="276" w:lineRule="auto"/>
        <w:ind w:firstLine="708"/>
        <w:jc w:val="both"/>
      </w:pPr>
      <w:r w:rsidRPr="00E771C3">
        <w:rPr>
          <w:rStyle w:val="Forte"/>
        </w:rPr>
        <w:t>Parágrafo único.</w:t>
      </w:r>
      <w:r w:rsidRPr="00E771C3">
        <w:t xml:space="preserve"> O Poder Executivo poderá firmar parcerias, convênios ou consórcios com a União, os Estados, outros Municípios e respectivos órgãos e entidades, visando à implementação e ao aperfeiçoamento do sistema de videomonitoramento.</w:t>
      </w:r>
    </w:p>
    <w:p w14:paraId="79482555" w14:textId="77777777" w:rsidR="00F835A7" w:rsidRPr="00E771C3" w:rsidRDefault="00F835A7" w:rsidP="00F835A7">
      <w:pPr>
        <w:spacing w:before="100" w:beforeAutospacing="1" w:line="276" w:lineRule="auto"/>
        <w:ind w:firstLine="708"/>
        <w:jc w:val="both"/>
        <w:rPr>
          <w:rFonts w:eastAsia="Times New Roman" w:cs="Times New Roman"/>
          <w:szCs w:val="24"/>
          <w:lang w:eastAsia="pt-BR"/>
        </w:rPr>
      </w:pPr>
      <w:r w:rsidRPr="00E771C3">
        <w:rPr>
          <w:rFonts w:eastAsia="Times New Roman" w:cs="Times New Roman"/>
          <w:b/>
          <w:bCs/>
          <w:szCs w:val="24"/>
          <w:lang w:eastAsia="pt-BR"/>
        </w:rPr>
        <w:t>Art. 4º</w:t>
      </w:r>
      <w:r w:rsidRPr="00E771C3">
        <w:rPr>
          <w:rFonts w:eastAsia="Times New Roman" w:cs="Times New Roman"/>
          <w:szCs w:val="24"/>
          <w:lang w:eastAsia="pt-BR"/>
        </w:rPr>
        <w:t xml:space="preserve"> A utilização das imagens observará os princípios da legalidade, finalidade, necessidade, transparência e segurança, nos termos da Lei Geral de Proteção de Dados Pessoais.</w:t>
      </w:r>
    </w:p>
    <w:p w14:paraId="5FCD39C5" w14:textId="77777777" w:rsidR="00F835A7" w:rsidRPr="00E771C3" w:rsidRDefault="00F835A7" w:rsidP="00F835A7">
      <w:pPr>
        <w:spacing w:before="100" w:beforeAutospacing="1" w:line="276" w:lineRule="auto"/>
        <w:ind w:firstLine="708"/>
        <w:jc w:val="both"/>
        <w:rPr>
          <w:rFonts w:eastAsia="Times New Roman" w:cs="Times New Roman"/>
          <w:szCs w:val="24"/>
          <w:lang w:eastAsia="pt-BR"/>
        </w:rPr>
      </w:pPr>
      <w:r w:rsidRPr="00E771C3">
        <w:rPr>
          <w:rFonts w:eastAsia="Times New Roman" w:cs="Times New Roman"/>
          <w:b/>
          <w:bCs/>
          <w:szCs w:val="24"/>
          <w:lang w:eastAsia="pt-BR"/>
        </w:rPr>
        <w:t>Art. 5º</w:t>
      </w:r>
      <w:r w:rsidRPr="00E771C3">
        <w:rPr>
          <w:rFonts w:eastAsia="Times New Roman" w:cs="Times New Roman"/>
          <w:szCs w:val="24"/>
          <w:lang w:eastAsia="pt-BR"/>
        </w:rPr>
        <w:t xml:space="preserve"> O Poder Executivo poderá estabelecer mecanismos de controle de acesso, auditoria e rastreabilidade no uso das imagens coletadas.</w:t>
      </w:r>
    </w:p>
    <w:p w14:paraId="5F2E1933" w14:textId="77777777" w:rsidR="00F835A7" w:rsidRPr="00E771C3" w:rsidRDefault="00F835A7" w:rsidP="00F835A7">
      <w:pPr>
        <w:spacing w:before="100" w:beforeAutospacing="1" w:line="276" w:lineRule="auto"/>
        <w:ind w:firstLine="708"/>
        <w:jc w:val="both"/>
        <w:rPr>
          <w:rFonts w:eastAsia="Times New Roman" w:cs="Times New Roman"/>
          <w:szCs w:val="24"/>
          <w:lang w:eastAsia="pt-BR"/>
        </w:rPr>
      </w:pPr>
      <w:r w:rsidRPr="00E771C3">
        <w:rPr>
          <w:rFonts w:eastAsia="Times New Roman" w:cs="Times New Roman"/>
          <w:b/>
          <w:bCs/>
          <w:szCs w:val="24"/>
          <w:lang w:eastAsia="pt-BR"/>
        </w:rPr>
        <w:t>Art. 6º</w:t>
      </w:r>
      <w:r w:rsidRPr="00E771C3">
        <w:rPr>
          <w:rFonts w:eastAsia="Times New Roman" w:cs="Times New Roman"/>
          <w:szCs w:val="24"/>
          <w:lang w:eastAsia="pt-BR"/>
        </w:rPr>
        <w:t xml:space="preserve"> A execução desta Lei ficará condicionada:</w:t>
      </w:r>
    </w:p>
    <w:p w14:paraId="0689A32E" w14:textId="77777777" w:rsidR="00F835A7" w:rsidRPr="00E771C3" w:rsidRDefault="00F835A7" w:rsidP="00F835A7">
      <w:pPr>
        <w:spacing w:before="100" w:beforeAutospacing="1" w:line="276" w:lineRule="auto"/>
        <w:jc w:val="both"/>
        <w:rPr>
          <w:rFonts w:eastAsia="Times New Roman" w:cs="Times New Roman"/>
          <w:szCs w:val="24"/>
          <w:lang w:eastAsia="pt-BR"/>
        </w:rPr>
      </w:pPr>
      <w:r w:rsidRPr="00E771C3">
        <w:rPr>
          <w:rFonts w:eastAsia="Times New Roman" w:cs="Times New Roman"/>
          <w:szCs w:val="24"/>
          <w:lang w:eastAsia="pt-BR"/>
        </w:rPr>
        <w:t xml:space="preserve">I – </w:t>
      </w:r>
      <w:proofErr w:type="gramStart"/>
      <w:r w:rsidRPr="00E771C3">
        <w:rPr>
          <w:rFonts w:eastAsia="Times New Roman" w:cs="Times New Roman"/>
          <w:szCs w:val="24"/>
          <w:lang w:eastAsia="pt-BR"/>
        </w:rPr>
        <w:t>à</w:t>
      </w:r>
      <w:proofErr w:type="gramEnd"/>
      <w:r w:rsidRPr="00E771C3">
        <w:rPr>
          <w:rFonts w:eastAsia="Times New Roman" w:cs="Times New Roman"/>
          <w:szCs w:val="24"/>
          <w:lang w:eastAsia="pt-BR"/>
        </w:rPr>
        <w:t xml:space="preserve"> prévia estimativa de impacto orçamentário-financeiro, nos termos do art. 16 da Lei de Responsabilidade Fiscal;</w:t>
      </w:r>
    </w:p>
    <w:p w14:paraId="6945D388" w14:textId="77777777" w:rsidR="00F835A7" w:rsidRPr="00E771C3" w:rsidRDefault="00F835A7" w:rsidP="00F835A7">
      <w:pPr>
        <w:spacing w:before="100" w:beforeAutospacing="1" w:line="276" w:lineRule="auto"/>
        <w:jc w:val="both"/>
        <w:rPr>
          <w:rFonts w:eastAsia="Times New Roman" w:cs="Times New Roman"/>
          <w:szCs w:val="24"/>
          <w:lang w:eastAsia="pt-BR"/>
        </w:rPr>
      </w:pPr>
      <w:r w:rsidRPr="00E771C3">
        <w:rPr>
          <w:rFonts w:eastAsia="Times New Roman" w:cs="Times New Roman"/>
          <w:szCs w:val="24"/>
          <w:lang w:eastAsia="pt-BR"/>
        </w:rPr>
        <w:lastRenderedPageBreak/>
        <w:t xml:space="preserve">II – </w:t>
      </w:r>
      <w:proofErr w:type="gramStart"/>
      <w:r w:rsidRPr="00E771C3">
        <w:rPr>
          <w:rFonts w:eastAsia="Times New Roman" w:cs="Times New Roman"/>
          <w:szCs w:val="24"/>
          <w:lang w:eastAsia="pt-BR"/>
        </w:rPr>
        <w:t>à</w:t>
      </w:r>
      <w:proofErr w:type="gramEnd"/>
      <w:r w:rsidRPr="00E771C3">
        <w:rPr>
          <w:rFonts w:eastAsia="Times New Roman" w:cs="Times New Roman"/>
          <w:szCs w:val="24"/>
          <w:lang w:eastAsia="pt-BR"/>
        </w:rPr>
        <w:t xml:space="preserve"> compatibilidade com a Lei de Diretrizes Orçamentárias e o Plano Plurianual;</w:t>
      </w:r>
    </w:p>
    <w:p w14:paraId="36D0EE9C" w14:textId="77777777" w:rsidR="00F835A7" w:rsidRPr="00E771C3" w:rsidRDefault="00F835A7" w:rsidP="00F835A7">
      <w:pPr>
        <w:spacing w:before="100" w:beforeAutospacing="1" w:line="276" w:lineRule="auto"/>
        <w:jc w:val="both"/>
        <w:rPr>
          <w:rFonts w:eastAsia="Times New Roman" w:cs="Times New Roman"/>
          <w:szCs w:val="24"/>
          <w:lang w:eastAsia="pt-BR"/>
        </w:rPr>
      </w:pPr>
      <w:r w:rsidRPr="00E771C3">
        <w:rPr>
          <w:rFonts w:eastAsia="Times New Roman" w:cs="Times New Roman"/>
          <w:szCs w:val="24"/>
          <w:lang w:eastAsia="pt-BR"/>
        </w:rPr>
        <w:t>III – à existência de dotação orçamentária específica.</w:t>
      </w:r>
    </w:p>
    <w:p w14:paraId="085EA739" w14:textId="77777777" w:rsidR="00F835A7" w:rsidRPr="00E771C3" w:rsidRDefault="00F835A7" w:rsidP="00F835A7">
      <w:pPr>
        <w:spacing w:before="100" w:beforeAutospacing="1" w:line="276" w:lineRule="auto"/>
        <w:ind w:firstLine="708"/>
        <w:jc w:val="both"/>
        <w:rPr>
          <w:rFonts w:eastAsia="Times New Roman" w:cs="Times New Roman"/>
          <w:szCs w:val="24"/>
          <w:lang w:eastAsia="pt-BR"/>
        </w:rPr>
      </w:pPr>
      <w:r w:rsidRPr="00E771C3">
        <w:rPr>
          <w:rFonts w:eastAsia="Times New Roman" w:cs="Times New Roman"/>
          <w:b/>
          <w:bCs/>
          <w:szCs w:val="24"/>
          <w:lang w:eastAsia="pt-BR"/>
        </w:rPr>
        <w:t>Art. 7º</w:t>
      </w:r>
      <w:r w:rsidRPr="00E771C3">
        <w:rPr>
          <w:rFonts w:eastAsia="Times New Roman" w:cs="Times New Roman"/>
          <w:szCs w:val="24"/>
          <w:lang w:eastAsia="pt-BR"/>
        </w:rPr>
        <w:t xml:space="preserve"> O Poder Executivo poderá regulamentar esta Lei no que couber.</w:t>
      </w:r>
    </w:p>
    <w:p w14:paraId="3241F34D" w14:textId="77777777" w:rsidR="00F835A7" w:rsidRPr="00E771C3" w:rsidRDefault="00F835A7" w:rsidP="00F835A7">
      <w:pPr>
        <w:spacing w:before="100" w:beforeAutospacing="1" w:line="276" w:lineRule="auto"/>
        <w:ind w:firstLine="708"/>
        <w:jc w:val="both"/>
        <w:rPr>
          <w:rFonts w:eastAsia="Times New Roman" w:cs="Times New Roman"/>
          <w:szCs w:val="24"/>
          <w:lang w:eastAsia="pt-BR"/>
        </w:rPr>
      </w:pPr>
      <w:r w:rsidRPr="00E771C3">
        <w:rPr>
          <w:rFonts w:eastAsia="Times New Roman" w:cs="Times New Roman"/>
          <w:b/>
          <w:bCs/>
          <w:szCs w:val="24"/>
          <w:lang w:eastAsia="pt-BR"/>
        </w:rPr>
        <w:t>Art. 8º</w:t>
      </w:r>
      <w:r w:rsidRPr="00E771C3">
        <w:rPr>
          <w:rFonts w:eastAsia="Times New Roman" w:cs="Times New Roman"/>
          <w:szCs w:val="24"/>
          <w:lang w:eastAsia="pt-BR"/>
        </w:rPr>
        <w:t xml:space="preserve"> Esta Lei entra em vigor na data de sua publicação.</w:t>
      </w:r>
    </w:p>
    <w:p w14:paraId="16DDCF02" w14:textId="0A01AB94" w:rsidR="00A41FB9" w:rsidRDefault="00A41FB9" w:rsidP="00F835A7">
      <w:pPr>
        <w:shd w:val="clear" w:color="auto" w:fill="FFFFFF"/>
        <w:spacing w:after="100" w:afterAutospacing="1" w:line="240" w:lineRule="auto"/>
        <w:ind w:firstLine="708"/>
        <w:jc w:val="both"/>
        <w:outlineLvl w:val="2"/>
        <w:rPr>
          <w:rFonts w:eastAsia="Times New Roman" w:cs="Times New Roman"/>
          <w:color w:val="000000"/>
          <w:szCs w:val="24"/>
          <w:lang w:eastAsia="pt-BR"/>
        </w:rPr>
      </w:pPr>
      <w:r w:rsidRPr="00A41FB9">
        <w:rPr>
          <w:rFonts w:eastAsia="Times New Roman" w:cs="Times New Roman"/>
          <w:color w:val="000000"/>
          <w:szCs w:val="24"/>
          <w:lang w:eastAsia="pt-BR"/>
        </w:rPr>
        <w:t xml:space="preserve">Sumé – PB, </w:t>
      </w:r>
      <w:r w:rsidR="002319F9">
        <w:rPr>
          <w:rFonts w:eastAsia="Times New Roman" w:cs="Times New Roman"/>
          <w:color w:val="000000"/>
          <w:szCs w:val="24"/>
          <w:lang w:eastAsia="pt-BR"/>
        </w:rPr>
        <w:t>0</w:t>
      </w:r>
      <w:r w:rsidR="00F835A7">
        <w:rPr>
          <w:rFonts w:eastAsia="Times New Roman" w:cs="Times New Roman"/>
          <w:color w:val="000000"/>
          <w:szCs w:val="24"/>
          <w:lang w:eastAsia="pt-BR"/>
        </w:rPr>
        <w:t>5</w:t>
      </w:r>
      <w:r w:rsidR="00A4740E" w:rsidRPr="00A4740E">
        <w:rPr>
          <w:rFonts w:eastAsia="Times New Roman" w:cs="Times New Roman"/>
          <w:color w:val="000000"/>
          <w:szCs w:val="24"/>
          <w:lang w:eastAsia="pt-BR"/>
        </w:rPr>
        <w:t xml:space="preserve"> de </w:t>
      </w:r>
      <w:r w:rsidR="00F835A7">
        <w:rPr>
          <w:rFonts w:eastAsia="Times New Roman" w:cs="Times New Roman"/>
          <w:color w:val="000000"/>
          <w:szCs w:val="24"/>
          <w:lang w:eastAsia="pt-BR"/>
        </w:rPr>
        <w:t>maio</w:t>
      </w:r>
      <w:r w:rsidR="00A4740E" w:rsidRPr="00A4740E">
        <w:rPr>
          <w:rFonts w:eastAsia="Times New Roman" w:cs="Times New Roman"/>
          <w:color w:val="000000"/>
          <w:szCs w:val="24"/>
          <w:lang w:eastAsia="pt-BR"/>
        </w:rPr>
        <w:t xml:space="preserve"> </w:t>
      </w:r>
      <w:r w:rsidRPr="00A41FB9">
        <w:rPr>
          <w:rFonts w:eastAsia="Times New Roman" w:cs="Times New Roman"/>
          <w:color w:val="000000"/>
          <w:szCs w:val="24"/>
          <w:lang w:eastAsia="pt-BR"/>
        </w:rPr>
        <w:t>de 2026.</w:t>
      </w:r>
    </w:p>
    <w:p w14:paraId="7D2008EE" w14:textId="77777777" w:rsidR="00F835A7" w:rsidRDefault="00F835A7" w:rsidP="00F835A7">
      <w:pPr>
        <w:shd w:val="clear" w:color="auto" w:fill="FFFFFF"/>
        <w:spacing w:after="100" w:afterAutospacing="1" w:line="240" w:lineRule="auto"/>
        <w:ind w:firstLine="708"/>
        <w:jc w:val="both"/>
        <w:outlineLvl w:val="2"/>
        <w:rPr>
          <w:rFonts w:eastAsia="Times New Roman" w:cs="Times New Roman"/>
          <w:color w:val="000000"/>
          <w:szCs w:val="24"/>
          <w:lang w:eastAsia="pt-BR"/>
        </w:rPr>
      </w:pPr>
    </w:p>
    <w:p w14:paraId="59F39E00" w14:textId="77777777" w:rsidR="00F835A7" w:rsidRPr="00FE637F" w:rsidRDefault="00F835A7" w:rsidP="00F835A7">
      <w:pPr>
        <w:shd w:val="clear" w:color="auto" w:fill="FFFFFF"/>
        <w:spacing w:before="240" w:after="100" w:afterAutospacing="1" w:line="240" w:lineRule="auto"/>
        <w:contextualSpacing/>
        <w:jc w:val="center"/>
        <w:outlineLvl w:val="2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</w:p>
    <w:p w14:paraId="72013D37" w14:textId="77777777" w:rsidR="00F835A7" w:rsidRDefault="00F835A7" w:rsidP="00F835A7">
      <w:pPr>
        <w:shd w:val="clear" w:color="auto" w:fill="FFFFFF"/>
        <w:spacing w:before="240" w:after="100" w:afterAutospacing="1" w:line="240" w:lineRule="auto"/>
        <w:contextualSpacing/>
        <w:jc w:val="center"/>
        <w:outlineLvl w:val="2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  <w:proofErr w:type="spellStart"/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>Jeffeson</w:t>
      </w:r>
      <w:proofErr w:type="spellEnd"/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 xml:space="preserve"> Figueiredo Menezes</w:t>
      </w:r>
    </w:p>
    <w:p w14:paraId="3496514E" w14:textId="77777777" w:rsidR="00F835A7" w:rsidRDefault="00F835A7" w:rsidP="00F835A7">
      <w:pPr>
        <w:shd w:val="clear" w:color="auto" w:fill="FFFFFF"/>
        <w:spacing w:before="240" w:after="100" w:afterAutospacing="1" w:line="240" w:lineRule="auto"/>
        <w:contextualSpacing/>
        <w:jc w:val="center"/>
        <w:outlineLvl w:val="2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>Presidente da Câmara</w:t>
      </w:r>
    </w:p>
    <w:p w14:paraId="05B9ED97" w14:textId="77777777" w:rsidR="00F835A7" w:rsidRDefault="00F835A7" w:rsidP="00F835A7">
      <w:pPr>
        <w:shd w:val="clear" w:color="auto" w:fill="FFFFFF"/>
        <w:spacing w:before="240" w:after="100" w:afterAutospacing="1" w:line="240" w:lineRule="auto"/>
        <w:contextualSpacing/>
        <w:jc w:val="center"/>
        <w:outlineLvl w:val="2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</w:p>
    <w:p w14:paraId="48DC5B93" w14:textId="77777777" w:rsidR="00F835A7" w:rsidRDefault="00F835A7" w:rsidP="00F835A7">
      <w:pPr>
        <w:shd w:val="clear" w:color="auto" w:fill="FFFFFF"/>
        <w:spacing w:before="240" w:after="100" w:afterAutospacing="1" w:line="240" w:lineRule="auto"/>
        <w:contextualSpacing/>
        <w:jc w:val="center"/>
        <w:outlineLvl w:val="2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</w:p>
    <w:p w14:paraId="48B1E633" w14:textId="77777777" w:rsidR="00F835A7" w:rsidRPr="00FE637F" w:rsidRDefault="00F835A7" w:rsidP="00F835A7">
      <w:pPr>
        <w:shd w:val="clear" w:color="auto" w:fill="FFFFFF"/>
        <w:spacing w:before="240" w:after="100" w:afterAutospacing="1" w:line="240" w:lineRule="auto"/>
        <w:contextualSpacing/>
        <w:jc w:val="center"/>
        <w:outlineLvl w:val="2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</w:p>
    <w:p w14:paraId="6BD91D86" w14:textId="77777777" w:rsidR="00F835A7" w:rsidRPr="00FE637F" w:rsidRDefault="00F835A7" w:rsidP="00F835A7">
      <w:pPr>
        <w:shd w:val="clear" w:color="auto" w:fill="FFFFFF"/>
        <w:spacing w:before="240" w:after="100" w:afterAutospacing="1" w:line="240" w:lineRule="auto"/>
        <w:contextualSpacing/>
        <w:jc w:val="center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>Juan Victor Gomes de Sá Pires Pereira</w:t>
      </w:r>
    </w:p>
    <w:p w14:paraId="034E8635" w14:textId="256A2BD9" w:rsidR="00F835A7" w:rsidRDefault="00F835A7" w:rsidP="00F835A7">
      <w:pPr>
        <w:spacing w:before="240" w:after="0" w:line="240" w:lineRule="auto"/>
        <w:contextualSpacing/>
        <w:jc w:val="center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>1º Secretário</w:t>
      </w:r>
    </w:p>
    <w:p w14:paraId="7520E517" w14:textId="77777777" w:rsidR="00F835A7" w:rsidRPr="00FE637F" w:rsidRDefault="00F835A7" w:rsidP="00F835A7">
      <w:pPr>
        <w:spacing w:before="240" w:after="0" w:line="240" w:lineRule="auto"/>
        <w:contextualSpacing/>
        <w:jc w:val="center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</w:p>
    <w:p w14:paraId="767F61B6" w14:textId="51038D31" w:rsidR="00F835A7" w:rsidRDefault="00F835A7" w:rsidP="00F835A7">
      <w:pPr>
        <w:spacing w:before="240" w:after="0" w:line="240" w:lineRule="auto"/>
        <w:contextualSpacing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</w:p>
    <w:p w14:paraId="104C7F06" w14:textId="77777777" w:rsidR="00F835A7" w:rsidRPr="00FE637F" w:rsidRDefault="00F835A7" w:rsidP="00F835A7">
      <w:pPr>
        <w:spacing w:before="240" w:after="0" w:line="240" w:lineRule="auto"/>
        <w:contextualSpacing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</w:p>
    <w:p w14:paraId="0FD487BF" w14:textId="77777777" w:rsidR="00F835A7" w:rsidRPr="00FE637F" w:rsidRDefault="00F835A7" w:rsidP="00F835A7">
      <w:pPr>
        <w:spacing w:before="240" w:after="0" w:line="240" w:lineRule="auto"/>
        <w:contextualSpacing/>
        <w:jc w:val="center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 xml:space="preserve">Bruno </w:t>
      </w:r>
      <w:proofErr w:type="spellStart"/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>Stefanio</w:t>
      </w:r>
      <w:proofErr w:type="spellEnd"/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 xml:space="preserve"> de Sousa Duarte</w:t>
      </w:r>
    </w:p>
    <w:p w14:paraId="676861E8" w14:textId="77777777" w:rsidR="00F835A7" w:rsidRPr="00FE637F" w:rsidRDefault="00F835A7" w:rsidP="00F835A7">
      <w:pPr>
        <w:spacing w:before="240" w:after="0" w:line="240" w:lineRule="auto"/>
        <w:contextualSpacing/>
        <w:jc w:val="center"/>
        <w:rPr>
          <w:rFonts w:eastAsia="Times New Roman" w:cs="Times New Roman"/>
          <w:b/>
          <w:bCs/>
          <w:i/>
          <w:iCs/>
          <w:szCs w:val="24"/>
          <w:lang w:eastAsia="pt-BR"/>
        </w:rPr>
      </w:pPr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>2º Secretário</w:t>
      </w:r>
    </w:p>
    <w:p w14:paraId="2A80F1FA" w14:textId="77777777" w:rsidR="00F835A7" w:rsidRPr="00FE637F" w:rsidRDefault="00F835A7" w:rsidP="00F835A7">
      <w:pPr>
        <w:spacing w:before="240" w:after="0" w:line="240" w:lineRule="auto"/>
        <w:contextualSpacing/>
        <w:jc w:val="center"/>
        <w:rPr>
          <w:rFonts w:eastAsia="Times New Roman" w:cs="Times New Roman"/>
          <w:b/>
          <w:bCs/>
          <w:i/>
          <w:iCs/>
          <w:szCs w:val="24"/>
          <w:lang w:eastAsia="pt-BR"/>
        </w:rPr>
      </w:pPr>
    </w:p>
    <w:p w14:paraId="4759C551" w14:textId="77777777" w:rsidR="00F835A7" w:rsidRDefault="00F835A7" w:rsidP="00F835A7">
      <w:pPr>
        <w:shd w:val="clear" w:color="auto" w:fill="FFFFFF"/>
        <w:spacing w:after="100" w:afterAutospacing="1" w:line="240" w:lineRule="auto"/>
        <w:ind w:firstLine="708"/>
        <w:jc w:val="both"/>
        <w:outlineLvl w:val="2"/>
        <w:rPr>
          <w:rFonts w:eastAsia="Times New Roman" w:cs="Times New Roman"/>
          <w:color w:val="000000"/>
          <w:szCs w:val="24"/>
          <w:lang w:eastAsia="pt-BR"/>
        </w:rPr>
      </w:pPr>
    </w:p>
    <w:p w14:paraId="5E584011" w14:textId="389374F1" w:rsidR="00A4740E" w:rsidRDefault="00A4740E" w:rsidP="00F835A7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color w:val="000000"/>
          <w:szCs w:val="24"/>
          <w:lang w:eastAsia="pt-BR"/>
        </w:rPr>
      </w:pPr>
    </w:p>
    <w:p w14:paraId="0BFA1CF8" w14:textId="77777777" w:rsidR="002319F9" w:rsidRPr="00A41FB9" w:rsidRDefault="002319F9" w:rsidP="00A4740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 w:cs="Times New Roman"/>
          <w:color w:val="000000"/>
          <w:szCs w:val="24"/>
          <w:lang w:eastAsia="pt-BR"/>
        </w:rPr>
      </w:pPr>
    </w:p>
    <w:sectPr w:rsidR="002319F9" w:rsidRPr="00A41FB9" w:rsidSect="00360CE7">
      <w:headerReference w:type="default" r:id="rId7"/>
      <w:type w:val="continuous"/>
      <w:pgSz w:w="11907" w:h="16840" w:code="9"/>
      <w:pgMar w:top="1701" w:right="1134" w:bottom="1135" w:left="1701" w:header="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1C7C1" w14:textId="77777777" w:rsidR="004F7335" w:rsidRDefault="004F7335" w:rsidP="00A41FB9">
      <w:pPr>
        <w:spacing w:after="0" w:line="240" w:lineRule="auto"/>
      </w:pPr>
      <w:r>
        <w:separator/>
      </w:r>
    </w:p>
  </w:endnote>
  <w:endnote w:type="continuationSeparator" w:id="0">
    <w:p w14:paraId="068F3972" w14:textId="77777777" w:rsidR="004F7335" w:rsidRDefault="004F7335" w:rsidP="00A4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BA161" w14:textId="77777777" w:rsidR="004F7335" w:rsidRDefault="004F7335" w:rsidP="00A41FB9">
      <w:pPr>
        <w:spacing w:after="0" w:line="240" w:lineRule="auto"/>
      </w:pPr>
      <w:r>
        <w:separator/>
      </w:r>
    </w:p>
  </w:footnote>
  <w:footnote w:type="continuationSeparator" w:id="0">
    <w:p w14:paraId="5EB6FAE9" w14:textId="77777777" w:rsidR="004F7335" w:rsidRDefault="004F7335" w:rsidP="00A41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320B" w14:textId="70235466" w:rsidR="00A41FB9" w:rsidRDefault="00A41FB9" w:rsidP="00A41FB9">
    <w:pPr>
      <w:pStyle w:val="Ttulo1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60D7B6" wp14:editId="51CFAB28">
          <wp:simplePos x="0" y="0"/>
          <wp:positionH relativeFrom="column">
            <wp:posOffset>419100</wp:posOffset>
          </wp:positionH>
          <wp:positionV relativeFrom="paragraph">
            <wp:posOffset>200660</wp:posOffset>
          </wp:positionV>
          <wp:extent cx="623570" cy="779145"/>
          <wp:effectExtent l="0" t="0" r="508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CC8A11" w14:textId="77777777" w:rsidR="00A41FB9" w:rsidRDefault="00A41FB9" w:rsidP="00CF0D68">
    <w:pPr>
      <w:pStyle w:val="Ttulo1"/>
      <w:spacing w:before="0" w:beforeAutospacing="0" w:after="0" w:afterAutospacing="0"/>
      <w:contextualSpacing/>
      <w:jc w:val="center"/>
      <w:rPr>
        <w:color w:val="000000"/>
        <w:sz w:val="24"/>
      </w:rPr>
    </w:pPr>
    <w:r>
      <w:rPr>
        <w:color w:val="000000"/>
        <w:sz w:val="24"/>
      </w:rPr>
      <w:t>ESTADO DA PARAÍBA</w:t>
    </w:r>
  </w:p>
  <w:p w14:paraId="19D97F40" w14:textId="77777777" w:rsidR="00A41FB9" w:rsidRDefault="00A41FB9" w:rsidP="00CF0D68">
    <w:pPr>
      <w:pStyle w:val="Ttulo3"/>
      <w:spacing w:before="0" w:beforeAutospacing="0" w:after="0" w:afterAutospacing="0"/>
      <w:contextualSpacing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47F38242" w14:textId="77777777" w:rsidR="00A41FB9" w:rsidRDefault="00A41FB9" w:rsidP="00CF0D68">
    <w:pPr>
      <w:pStyle w:val="Cabealho"/>
      <w:jc w:val="center"/>
      <w:rPr>
        <w:color w:val="000000"/>
        <w:sz w:val="22"/>
      </w:rPr>
    </w:pPr>
    <w:r>
      <w:rPr>
        <w:color w:val="000000"/>
        <w:sz w:val="22"/>
      </w:rPr>
      <w:t>CASA VEREADOR CÍCERO SOARES</w:t>
    </w:r>
  </w:p>
  <w:p w14:paraId="63D8E6CE" w14:textId="77777777" w:rsidR="00A41FB9" w:rsidRDefault="00A41FB9" w:rsidP="00CF0D68">
    <w:pPr>
      <w:pStyle w:val="Cabealho"/>
      <w:jc w:val="center"/>
    </w:pPr>
    <w:r>
      <w:t>SUMÉ – PARAÍBA</w:t>
    </w:r>
  </w:p>
  <w:p w14:paraId="36438B90" w14:textId="6BCE9B29" w:rsidR="00A41FB9" w:rsidRDefault="00A41FB9">
    <w:pPr>
      <w:pStyle w:val="Cabealho"/>
    </w:pPr>
  </w:p>
  <w:p w14:paraId="35511F1A" w14:textId="77777777" w:rsidR="00A41FB9" w:rsidRDefault="00A41F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08C0"/>
    <w:multiLevelType w:val="multilevel"/>
    <w:tmpl w:val="AB7E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796080"/>
    <w:multiLevelType w:val="multilevel"/>
    <w:tmpl w:val="C83A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876060"/>
    <w:multiLevelType w:val="hybridMultilevel"/>
    <w:tmpl w:val="FDD8F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44685">
    <w:abstractNumId w:val="2"/>
  </w:num>
  <w:num w:numId="2" w16cid:durableId="1909614380">
    <w:abstractNumId w:val="1"/>
  </w:num>
  <w:num w:numId="3" w16cid:durableId="118686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B9"/>
    <w:rsid w:val="000D4D91"/>
    <w:rsid w:val="000D77DC"/>
    <w:rsid w:val="000F092B"/>
    <w:rsid w:val="00105AAA"/>
    <w:rsid w:val="002319F9"/>
    <w:rsid w:val="00321D9F"/>
    <w:rsid w:val="00360CE7"/>
    <w:rsid w:val="00393D4F"/>
    <w:rsid w:val="0041075A"/>
    <w:rsid w:val="004925AC"/>
    <w:rsid w:val="004F7335"/>
    <w:rsid w:val="005D5333"/>
    <w:rsid w:val="005E4A32"/>
    <w:rsid w:val="00823DD6"/>
    <w:rsid w:val="008A76E9"/>
    <w:rsid w:val="008C3D30"/>
    <w:rsid w:val="00A349F3"/>
    <w:rsid w:val="00A41FB9"/>
    <w:rsid w:val="00A4740E"/>
    <w:rsid w:val="00A624E5"/>
    <w:rsid w:val="00B06EFB"/>
    <w:rsid w:val="00B26F56"/>
    <w:rsid w:val="00CE49BB"/>
    <w:rsid w:val="00CF0D68"/>
    <w:rsid w:val="00D121AB"/>
    <w:rsid w:val="00D52A18"/>
    <w:rsid w:val="00EF78B6"/>
    <w:rsid w:val="00F11416"/>
    <w:rsid w:val="00F4436B"/>
    <w:rsid w:val="00F8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90493"/>
  <w15:chartTrackingRefBased/>
  <w15:docId w15:val="{8766D7BA-D3BB-4180-933F-8485767F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41FB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41FB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41FB9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1FB9"/>
    <w:rPr>
      <w:rFonts w:eastAsia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41FB9"/>
    <w:rPr>
      <w:rFonts w:eastAsia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41FB9"/>
    <w:rPr>
      <w:rFonts w:eastAsia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A41FB9"/>
    <w:rPr>
      <w:b/>
      <w:bCs/>
    </w:rPr>
  </w:style>
  <w:style w:type="paragraph" w:styleId="NormalWeb">
    <w:name w:val="Normal (Web)"/>
    <w:basedOn w:val="Normal"/>
    <w:uiPriority w:val="99"/>
    <w:unhideWhenUsed/>
    <w:rsid w:val="00A41FB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41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FB9"/>
  </w:style>
  <w:style w:type="paragraph" w:styleId="Rodap">
    <w:name w:val="footer"/>
    <w:basedOn w:val="Normal"/>
    <w:link w:val="RodapChar"/>
    <w:uiPriority w:val="99"/>
    <w:unhideWhenUsed/>
    <w:rsid w:val="00A41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FB9"/>
  </w:style>
  <w:style w:type="paragraph" w:styleId="PargrafodaLista">
    <w:name w:val="List Paragraph"/>
    <w:basedOn w:val="Normal"/>
    <w:uiPriority w:val="34"/>
    <w:qFormat/>
    <w:rsid w:val="00823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6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Neneide</dc:creator>
  <cp:keywords/>
  <dc:description/>
  <cp:lastModifiedBy>Neneide</cp:lastModifiedBy>
  <cp:revision>3</cp:revision>
  <cp:lastPrinted>2026-02-23T12:31:00Z</cp:lastPrinted>
  <dcterms:created xsi:type="dcterms:W3CDTF">2026-05-04T14:07:00Z</dcterms:created>
  <dcterms:modified xsi:type="dcterms:W3CDTF">2026-05-04T14:14:00Z</dcterms:modified>
</cp:coreProperties>
</file>